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237D" w14:textId="157D12B0" w:rsidR="0088316A" w:rsidRDefault="00766FF7" w:rsidP="007E760E">
      <w:pPr>
        <w:wordWrap/>
        <w:spacing w:after="0" w:line="360" w:lineRule="auto"/>
        <w:rPr>
          <w:rFonts w:ascii="맑은 고딕" w:eastAsia="맑은 고딕" w:hAnsi="맑은 고딕" w:cs="맑은 고딕"/>
          <w:b/>
          <w:color w:val="FF0000"/>
          <w:sz w:val="30"/>
          <w:szCs w:val="30"/>
        </w:rPr>
      </w:pPr>
      <w:r>
        <w:rPr>
          <w:rFonts w:ascii="맑은 고딕" w:eastAsia="맑은 고딕" w:hAnsi="맑은 고딕" w:cs="맑은 고딕" w:hint="eastAsia"/>
          <w:b/>
          <w:color w:val="FF0000"/>
          <w:sz w:val="30"/>
          <w:szCs w:val="30"/>
        </w:rPr>
        <w:t>r</w:t>
      </w:r>
    </w:p>
    <w:p w14:paraId="3EA14ED9" w14:textId="719E3AFE" w:rsidR="006D778E" w:rsidRPr="003F3FCF" w:rsidRDefault="007226CF" w:rsidP="007E760E">
      <w:pPr>
        <w:wordWrap/>
        <w:spacing w:after="0" w:line="360" w:lineRule="auto"/>
        <w:rPr>
          <w:rFonts w:ascii="맑은 고딕" w:eastAsia="맑은 고딕" w:hAnsi="맑은 고딕" w:cs="맑은 고딕"/>
          <w:b/>
          <w:color w:val="FF0000"/>
          <w:sz w:val="32"/>
          <w:szCs w:val="32"/>
        </w:rPr>
      </w:pPr>
      <w:r w:rsidRPr="003F3FCF">
        <w:rPr>
          <w:rFonts w:ascii="Arial" w:hAnsi="Arial" w:cs="Arial"/>
          <w:b/>
          <w:bCs/>
          <w:noProof/>
          <w:color w:val="FF0000"/>
          <w:sz w:val="78"/>
          <w:szCs w:val="78"/>
        </w:rPr>
        <w:drawing>
          <wp:anchor distT="0" distB="0" distL="114300" distR="114300" simplePos="0" relativeHeight="251661312" behindDoc="0" locked="0" layoutInCell="1" allowOverlap="1" wp14:anchorId="06233D68" wp14:editId="5365AE59">
            <wp:simplePos x="0" y="0"/>
            <wp:positionH relativeFrom="column">
              <wp:posOffset>-49152</wp:posOffset>
            </wp:positionH>
            <wp:positionV relativeFrom="paragraph">
              <wp:posOffset>-377512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5F9E2" w14:textId="4EB47253" w:rsidR="007D0ACE" w:rsidRPr="00497C4B" w:rsidRDefault="007D0ACE" w:rsidP="007D0ACE">
      <w:pPr>
        <w:spacing w:line="360" w:lineRule="auto"/>
        <w:jc w:val="center"/>
        <w:rPr>
          <w:rFonts w:ascii="Arial" w:eastAsia="현대산스 Text" w:hAnsi="Arial" w:cs="Arial"/>
          <w:b/>
          <w:sz w:val="36"/>
          <w:szCs w:val="36"/>
        </w:rPr>
      </w:pPr>
      <w:bookmarkStart w:id="0" w:name="_Hlk107578115"/>
      <w:r w:rsidRPr="00497C4B">
        <w:rPr>
          <w:rFonts w:ascii="Arial" w:eastAsia="현대산스 Text" w:hAnsi="Arial" w:cs="Arial"/>
          <w:b/>
          <w:color w:val="000000" w:themeColor="text1"/>
          <w:sz w:val="36"/>
          <w:szCs w:val="36"/>
        </w:rPr>
        <w:t xml:space="preserve">Hyundai Motor </w:t>
      </w:r>
      <w:r w:rsidR="00F6671B" w:rsidRPr="00497C4B">
        <w:rPr>
          <w:rFonts w:ascii="Arial" w:eastAsia="현대산스 Text" w:hAnsi="Arial" w:cs="Arial"/>
          <w:b/>
          <w:color w:val="000000" w:themeColor="text1"/>
          <w:sz w:val="36"/>
          <w:szCs w:val="36"/>
        </w:rPr>
        <w:t xml:space="preserve">Reports </w:t>
      </w:r>
      <w:r w:rsidR="00443ABF">
        <w:rPr>
          <w:rFonts w:ascii="Arial" w:eastAsia="현대산스 Text" w:hAnsi="Arial" w:cs="Arial"/>
          <w:b/>
          <w:color w:val="000000" w:themeColor="text1"/>
          <w:sz w:val="36"/>
          <w:szCs w:val="36"/>
        </w:rPr>
        <w:t xml:space="preserve">July </w:t>
      </w:r>
      <w:r w:rsidR="00F6671B" w:rsidRPr="00497C4B">
        <w:rPr>
          <w:rFonts w:ascii="Arial" w:eastAsia="현대산스 Text" w:hAnsi="Arial" w:cs="Arial"/>
          <w:b/>
          <w:sz w:val="36"/>
          <w:szCs w:val="36"/>
        </w:rPr>
        <w:t>202</w:t>
      </w:r>
      <w:r w:rsidR="00C90A5A" w:rsidRPr="00497C4B">
        <w:rPr>
          <w:rFonts w:ascii="Arial" w:eastAsia="현대산스 Text" w:hAnsi="Arial" w:cs="Arial"/>
          <w:b/>
          <w:sz w:val="36"/>
          <w:szCs w:val="36"/>
        </w:rPr>
        <w:t>2</w:t>
      </w:r>
      <w:r w:rsidR="00F6671B" w:rsidRPr="00497C4B">
        <w:rPr>
          <w:rFonts w:ascii="Arial" w:eastAsia="현대산스 Text" w:hAnsi="Arial" w:cs="Arial"/>
          <w:b/>
          <w:sz w:val="36"/>
          <w:szCs w:val="36"/>
        </w:rPr>
        <w:t xml:space="preserve"> Global Sales</w:t>
      </w:r>
    </w:p>
    <w:p w14:paraId="1D802B72" w14:textId="77777777" w:rsidR="007D0ACE" w:rsidRPr="00144E3A" w:rsidRDefault="007D0ACE" w:rsidP="007D0ACE">
      <w:pPr>
        <w:pStyle w:val="a8"/>
        <w:spacing w:line="360" w:lineRule="auto"/>
        <w:ind w:left="720"/>
        <w:jc w:val="left"/>
        <w:rPr>
          <w:rFonts w:ascii="Arial" w:eastAsia="현대산스 Text" w:hAnsi="Arial" w:cs="Arial"/>
          <w:kern w:val="2"/>
          <w:sz w:val="18"/>
          <w:szCs w:val="24"/>
        </w:rPr>
      </w:pPr>
    </w:p>
    <w:p w14:paraId="11C0B9F7" w14:textId="491A2824" w:rsidR="00590C62" w:rsidRPr="00A14705" w:rsidRDefault="00443ABF" w:rsidP="00455CFF">
      <w:pPr>
        <w:pStyle w:val="a8"/>
        <w:numPr>
          <w:ilvl w:val="0"/>
          <w:numId w:val="1"/>
        </w:numPr>
        <w:spacing w:line="360" w:lineRule="auto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July</w:t>
      </w:r>
      <w:r w:rsidR="00756493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 w:rsidR="00590C62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202</w:t>
      </w:r>
      <w:r w:rsidR="00C90A5A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2</w:t>
      </w:r>
      <w:r w:rsidR="00F6671B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 w:rsidR="00590C62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global sales </w:t>
      </w:r>
      <w:r w:rsidR="00D45C9F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totaled</w:t>
      </w:r>
      <w:r w:rsidR="00590C62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 w:rsidR="00A14705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3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25</w:t>
      </w:r>
      <w:r w:rsidR="00F6671B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,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999</w:t>
      </w:r>
      <w:r w:rsidR="00144E3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 w:rsidR="00590C62" w:rsidRPr="00A14705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units</w:t>
      </w:r>
      <w:r w:rsidR="00EF776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, up 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4</w:t>
      </w:r>
      <w:r w:rsidR="00EF776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% from 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a year earlier</w:t>
      </w:r>
    </w:p>
    <w:p w14:paraId="57ABA11A" w14:textId="388E2807" w:rsidR="00827412" w:rsidRDefault="00DD6A06" w:rsidP="00817FD3">
      <w:pPr>
        <w:pStyle w:val="a8"/>
        <w:numPr>
          <w:ilvl w:val="0"/>
          <w:numId w:val="1"/>
        </w:numPr>
        <w:spacing w:line="360" w:lineRule="auto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Hyundai</w:t>
      </w:r>
      <w:r w:rsidR="007B3D1F"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sold </w:t>
      </w:r>
      <w:r w:rsidR="007B3D1F"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2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69,694</w:t>
      </w:r>
      <w:r w:rsidR="007B3D1F"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units </w:t>
      </w:r>
      <w:r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outside of Korea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, </w:t>
      </w:r>
      <w:r w:rsidR="00CA6DCE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a </w:t>
      </w:r>
      <w:r w:rsidR="0082741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6.3% increase YoY</w:t>
      </w:r>
    </w:p>
    <w:p w14:paraId="7D9789FD" w14:textId="27CEA628" w:rsidR="007B3D1F" w:rsidRDefault="00827412" w:rsidP="00817FD3">
      <w:pPr>
        <w:pStyle w:val="a8"/>
        <w:numPr>
          <w:ilvl w:val="0"/>
          <w:numId w:val="1"/>
        </w:numPr>
        <w:spacing w:line="360" w:lineRule="auto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In </w:t>
      </w:r>
      <w:r w:rsidR="00CA6DCE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the 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Korean market,</w:t>
      </w:r>
      <w:r w:rsidR="00DD6A06"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the company sold 56,305</w:t>
      </w:r>
      <w:r w:rsidR="007B3D1F" w:rsidRPr="007B3D1F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units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, down 5.9% YoY</w:t>
      </w:r>
    </w:p>
    <w:p w14:paraId="52A77CC3" w14:textId="622A4B35" w:rsidR="00B7593A" w:rsidRDefault="00B7593A" w:rsidP="00B7593A">
      <w:pPr>
        <w:pStyle w:val="a8"/>
        <w:numPr>
          <w:ilvl w:val="0"/>
          <w:numId w:val="1"/>
        </w:numPr>
        <w:spacing w:line="360" w:lineRule="auto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The company sold </w:t>
      </w:r>
      <w:r w:rsidR="00FB34B7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over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1</w:t>
      </w:r>
      <w:r w:rsidR="00FB34B7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6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,000 EVs worldwide in July</w:t>
      </w:r>
      <w:r w:rsidR="009B616B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on retail sales basis</w:t>
      </w:r>
    </w:p>
    <w:p w14:paraId="160845CD" w14:textId="38684F2C" w:rsidR="00B7593A" w:rsidRDefault="00B7593A" w:rsidP="00B7593A">
      <w:pPr>
        <w:pStyle w:val="a8"/>
        <w:spacing w:line="360" w:lineRule="auto"/>
        <w:ind w:left="720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 w:rsidRPr="00B7593A">
        <w:rPr>
          <w:rFonts w:ascii="MS Gothic" w:eastAsia="MS Gothic" w:hAnsi="MS Gothic" w:cs="MS Gothic" w:hint="eastAsia"/>
          <w:color w:val="000000" w:themeColor="text1"/>
          <w:kern w:val="2"/>
          <w:sz w:val="24"/>
          <w:szCs w:val="24"/>
        </w:rPr>
        <w:t>⋯</w:t>
      </w:r>
      <w:r w:rsidRPr="00B7593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IONIQ </w:t>
      </w:r>
      <w:r w:rsidR="00D0715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5</w:t>
      </w:r>
      <w:r w:rsidRPr="00B7593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accounts for over half of its EV retail sales</w:t>
      </w:r>
      <w:r w:rsidR="00BC64C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 </w:t>
      </w:r>
      <w:r w:rsidR="00D07152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 xml:space="preserve">with </w:t>
      </w:r>
      <w:r w:rsidR="00BC64C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more than 8,000 units</w:t>
      </w:r>
    </w:p>
    <w:p w14:paraId="6FCEBC99" w14:textId="61949024" w:rsidR="00B7593A" w:rsidRDefault="00B7593A" w:rsidP="00817FD3">
      <w:pPr>
        <w:pStyle w:val="a8"/>
        <w:numPr>
          <w:ilvl w:val="0"/>
          <w:numId w:val="1"/>
        </w:numPr>
        <w:spacing w:line="360" w:lineRule="auto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  <w:r w:rsidRPr="00B7593A"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Hyundai continues to alleviate the impact of business uncertainties around the worl</w:t>
      </w:r>
      <w:r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  <w:t>d</w:t>
      </w:r>
    </w:p>
    <w:p w14:paraId="3FF47D49" w14:textId="20E883C0" w:rsidR="007D0ACE" w:rsidRPr="00A459EE" w:rsidRDefault="007D0ACE" w:rsidP="00C2375D">
      <w:pPr>
        <w:pStyle w:val="a8"/>
        <w:spacing w:line="360" w:lineRule="auto"/>
        <w:ind w:left="720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</w:p>
    <w:p w14:paraId="5CE81ECE" w14:textId="31996DFC" w:rsidR="007D25AB" w:rsidRDefault="007D0ACE" w:rsidP="00B930FC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  <w:r w:rsidRPr="00770516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 xml:space="preserve">SEOUL, </w:t>
      </w:r>
      <w:r w:rsidR="001C3E2C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>August</w:t>
      </w:r>
      <w:r w:rsidR="006937C1" w:rsidRPr="00770516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144E3A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>1</w:t>
      </w:r>
      <w:r w:rsidR="001236A3" w:rsidRPr="00770516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>, 202</w:t>
      </w:r>
      <w:r w:rsidR="00C90A5A" w:rsidRPr="00770516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>2</w:t>
      </w:r>
      <w:r w:rsidR="001236A3" w:rsidRPr="00770516">
        <w:rPr>
          <w:rFonts w:ascii="Arial" w:eastAsia="현대산스 Text" w:hAnsi="Arial" w:cs="Arial"/>
          <w:b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– Hyunda</w:t>
      </w:r>
      <w:r w:rsidR="002328F0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i Motor Company</w:t>
      </w:r>
      <w:r w:rsidR="002A4E4D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880940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today </w:t>
      </w:r>
      <w:r w:rsidR="002A4E4D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announced </w:t>
      </w:r>
      <w:r w:rsidR="00A733A9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its </w:t>
      </w:r>
      <w:r w:rsidR="001C3E2C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July </w:t>
      </w:r>
      <w:r w:rsidR="00A733A9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202</w:t>
      </w:r>
      <w:r w:rsidR="00C90A5A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2</w:t>
      </w:r>
      <w:r w:rsidR="00A733A9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global sales </w:t>
      </w:r>
      <w:r w:rsidR="00F6671B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of </w:t>
      </w:r>
      <w:r w:rsidR="004B0FAB" w:rsidRPr="004B0FAB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3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25</w:t>
      </w:r>
      <w:r w:rsidR="004B0FAB" w:rsidRPr="004B0FAB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999</w:t>
      </w:r>
      <w:r w:rsidR="00F6671B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units</w:t>
      </w:r>
      <w:r w:rsidR="00A733A9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6548F7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a 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4</w:t>
      </w:r>
      <w:r w:rsidR="009B616B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6548F7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percent </w:t>
      </w:r>
      <w:r w:rsidR="00EF7762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increase</w:t>
      </w:r>
      <w:r w:rsidR="006548F7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year</w:t>
      </w:r>
      <w:r w:rsidR="00CA6DCE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-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over</w:t>
      </w:r>
      <w:r w:rsidR="00CA6DCE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-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year</w:t>
      </w:r>
      <w:r w:rsidR="007D25AB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.</w:t>
      </w:r>
    </w:p>
    <w:p w14:paraId="241FABAA" w14:textId="2C1A3EFF" w:rsidR="007D25AB" w:rsidRPr="00065CA8" w:rsidRDefault="007D25AB" w:rsidP="00B930FC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</w:p>
    <w:p w14:paraId="05EF7D4E" w14:textId="4DD0759F" w:rsidR="00F01281" w:rsidRPr="00F01281" w:rsidRDefault="00F01281" w:rsidP="00D72CEB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In markets outside of Korea, Hyundai Motor sold 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a total of 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269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065CA8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694 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units, 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a 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6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.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3</w:t>
      </w:r>
      <w:r w:rsidR="009B616B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percent </w:t>
      </w:r>
      <w:r w:rsidR="00DC40F9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in</w:t>
      </w:r>
      <w:r w:rsidR="003A0F2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crease 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from 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a year earlier</w:t>
      </w:r>
      <w:bookmarkStart w:id="1" w:name="_Hlk63084321"/>
      <w:bookmarkStart w:id="2" w:name="_Hlk63081671"/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.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Despite global </w:t>
      </w:r>
      <w:r w:rsidR="00D57974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component shortage</w:t>
      </w:r>
      <w:r w:rsidR="008A3E20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s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and 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ongoing geopolitical issues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, the sales </w:t>
      </w:r>
      <w:r w:rsidR="00CA6DCE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in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global markets have recovered steadily this year.</w:t>
      </w:r>
      <w:bookmarkEnd w:id="1"/>
      <w:bookmarkEnd w:id="2"/>
    </w:p>
    <w:p w14:paraId="279E9252" w14:textId="77777777" w:rsidR="00F01281" w:rsidRPr="00721D7F" w:rsidRDefault="00F01281" w:rsidP="00B930FC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</w:p>
    <w:p w14:paraId="7779178D" w14:textId="2FFE86B1" w:rsidR="007D25AB" w:rsidRDefault="007D25AB" w:rsidP="00B930FC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S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ales in Korea 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were </w:t>
      </w:r>
      <w:r w:rsidR="00EF7762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down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by 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5.9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percent 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year-o</w:t>
      </w:r>
      <w:r w:rsidR="00CA6DCE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ver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-year 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to </w:t>
      </w:r>
      <w:r w:rsidR="00EF7762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5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6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305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units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. However, the company maintained 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solid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D57974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sales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EA540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of 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SUV models and </w:t>
      </w:r>
      <w:r w:rsidR="00F01281"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Genesis luxury bran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d</w:t>
      </w:r>
      <w:r w:rsidR="00EA540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vehicles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, </w:t>
      </w:r>
      <w:r w:rsidR="00EA540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selling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15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371</w:t>
      </w:r>
      <w:r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units and 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1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0</w:t>
      </w:r>
      <w:r w:rsidR="00A25F6D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721D7F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512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units</w:t>
      </w:r>
      <w:r w:rsidR="006D5DFA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,</w:t>
      </w:r>
      <w:r w:rsidR="00F01281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 xml:space="preserve"> respectively</w:t>
      </w:r>
      <w:r w:rsidRPr="00770516"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  <w:t>.</w:t>
      </w:r>
    </w:p>
    <w:p w14:paraId="32F1C6C4" w14:textId="00630BD9" w:rsidR="00D92639" w:rsidRDefault="00D92639" w:rsidP="00B930FC">
      <w:pPr>
        <w:pStyle w:val="HTML"/>
        <w:shd w:val="clear" w:color="auto" w:fill="FFFFFF"/>
        <w:spacing w:line="312" w:lineRule="auto"/>
        <w:jc w:val="both"/>
        <w:rPr>
          <w:rFonts w:ascii="Arial" w:eastAsia="현대산스 Text" w:hAnsi="Arial" w:cs="Arial"/>
          <w:color w:val="000000" w:themeColor="text1"/>
          <w:kern w:val="2"/>
          <w:sz w:val="22"/>
          <w:szCs w:val="22"/>
          <w:lang w:val="en-US" w:eastAsia="ko-KR"/>
        </w:rPr>
      </w:pPr>
    </w:p>
    <w:p w14:paraId="60F31FE7" w14:textId="4EE43F2D" w:rsidR="00D92639" w:rsidRDefault="00D92639" w:rsidP="00E01D8B">
      <w:pPr>
        <w:spacing w:after="0" w:line="312" w:lineRule="auto"/>
        <w:rPr>
          <w:rFonts w:ascii="Arial" w:eastAsia="현대산스 Text" w:hAnsi="Arial" w:cs="Arial"/>
          <w:color w:val="000000" w:themeColor="text1"/>
          <w:sz w:val="22"/>
        </w:rPr>
      </w:pPr>
      <w:r w:rsidRPr="006D5DFA">
        <w:rPr>
          <w:rFonts w:ascii="Arial" w:eastAsia="현대산스 Text" w:hAnsi="Arial" w:cs="Arial"/>
          <w:color w:val="000000" w:themeColor="text1"/>
          <w:sz w:val="22"/>
        </w:rPr>
        <w:t xml:space="preserve">Amid </w:t>
      </w:r>
      <w:r w:rsidR="006E6634">
        <w:rPr>
          <w:rFonts w:ascii="Arial" w:eastAsia="현대산스 Text" w:hAnsi="Arial" w:cs="Arial"/>
          <w:color w:val="000000" w:themeColor="text1"/>
          <w:sz w:val="22"/>
        </w:rPr>
        <w:t xml:space="preserve">fiercer competition </w:t>
      </w:r>
      <w:r w:rsidR="00EA540A">
        <w:rPr>
          <w:rFonts w:ascii="Arial" w:eastAsia="현대산스 Text" w:hAnsi="Arial" w:cs="Arial"/>
          <w:color w:val="000000" w:themeColor="text1"/>
          <w:sz w:val="22"/>
        </w:rPr>
        <w:t>in the</w:t>
      </w:r>
      <w:r w:rsidR="006E6634">
        <w:rPr>
          <w:rFonts w:ascii="Arial" w:eastAsia="현대산스 Text" w:hAnsi="Arial" w:cs="Arial"/>
          <w:color w:val="000000" w:themeColor="text1"/>
          <w:sz w:val="22"/>
        </w:rPr>
        <w:t xml:space="preserve"> global electric vehicle (EV) market, the company</w:t>
      </w:r>
      <w:r w:rsidRPr="006D5DFA">
        <w:rPr>
          <w:rFonts w:ascii="Arial" w:eastAsia="현대산스 Text" w:hAnsi="Arial" w:cs="Arial"/>
          <w:color w:val="000000" w:themeColor="text1"/>
          <w:sz w:val="22"/>
        </w:rPr>
        <w:t xml:space="preserve"> is solidifying its position as </w:t>
      </w:r>
      <w:r w:rsidR="00EA540A" w:rsidRPr="006D5DFA">
        <w:rPr>
          <w:rFonts w:ascii="Arial" w:eastAsia="현대산스 Text" w:hAnsi="Arial" w:cs="Arial"/>
          <w:color w:val="000000" w:themeColor="text1"/>
          <w:sz w:val="22"/>
        </w:rPr>
        <w:t>an</w:t>
      </w:r>
      <w:r w:rsidRPr="006D5DFA">
        <w:rPr>
          <w:rFonts w:ascii="Arial" w:eastAsia="현대산스 Text" w:hAnsi="Arial" w:cs="Arial"/>
          <w:color w:val="000000" w:themeColor="text1"/>
          <w:sz w:val="22"/>
        </w:rPr>
        <w:t xml:space="preserve"> </w:t>
      </w:r>
      <w:r w:rsidR="00065CA8">
        <w:rPr>
          <w:rFonts w:ascii="Arial" w:eastAsia="현대산스 Text" w:hAnsi="Arial" w:cs="Arial"/>
          <w:color w:val="000000" w:themeColor="text1"/>
          <w:sz w:val="22"/>
        </w:rPr>
        <w:t xml:space="preserve">EV </w:t>
      </w:r>
      <w:r w:rsidRPr="006D5DFA">
        <w:rPr>
          <w:rFonts w:ascii="Arial" w:eastAsia="현대산스 Text" w:hAnsi="Arial" w:cs="Arial"/>
          <w:color w:val="000000" w:themeColor="text1"/>
          <w:sz w:val="22"/>
        </w:rPr>
        <w:t>leader</w:t>
      </w:r>
      <w:r w:rsidR="00065CA8">
        <w:rPr>
          <w:rFonts w:ascii="Arial" w:eastAsia="현대산스 Text" w:hAnsi="Arial" w:cs="Arial"/>
          <w:color w:val="000000" w:themeColor="text1"/>
          <w:sz w:val="22"/>
        </w:rPr>
        <w:t>.</w:t>
      </w:r>
      <w:r w:rsidRPr="006D5DFA">
        <w:rPr>
          <w:rFonts w:ascii="Arial" w:eastAsia="현대산스 Text" w:hAnsi="Arial" w:cs="Arial"/>
          <w:color w:val="000000" w:themeColor="text1"/>
          <w:sz w:val="22"/>
        </w:rPr>
        <w:t xml:space="preserve"> </w:t>
      </w:r>
      <w:r w:rsidR="00E01D8B" w:rsidRPr="00E01D8B">
        <w:rPr>
          <w:rFonts w:ascii="Arial" w:eastAsia="현대산스 Text" w:hAnsi="Arial" w:cs="Arial"/>
          <w:color w:val="000000" w:themeColor="text1"/>
          <w:sz w:val="22"/>
        </w:rPr>
        <w:t>In July, Hyundai sold over 16,000 EVs on a retail sales basis, a 24 percent increase from a year earlier, with more than 8,000 units of IONIQ 5 leading the way.</w:t>
      </w:r>
    </w:p>
    <w:p w14:paraId="44C1772F" w14:textId="2E9DE652" w:rsidR="00D92639" w:rsidRDefault="00D92639" w:rsidP="005A619B">
      <w:pPr>
        <w:spacing w:after="0" w:line="312" w:lineRule="auto"/>
        <w:rPr>
          <w:rFonts w:ascii="Arial" w:eastAsia="현대산스 Text" w:hAnsi="Arial" w:cs="Arial"/>
          <w:color w:val="000000" w:themeColor="text1"/>
          <w:sz w:val="22"/>
        </w:rPr>
      </w:pPr>
    </w:p>
    <w:p w14:paraId="51DE2D33" w14:textId="70783C21" w:rsidR="005A619B" w:rsidRDefault="00721D7F" w:rsidP="005A619B">
      <w:pPr>
        <w:spacing w:after="0" w:line="312" w:lineRule="auto"/>
        <w:rPr>
          <w:rFonts w:ascii="Arial" w:eastAsia="현대산스 Text" w:hAnsi="Arial" w:cs="Arial"/>
          <w:color w:val="000000" w:themeColor="text1"/>
          <w:sz w:val="22"/>
        </w:rPr>
      </w:pPr>
      <w:r>
        <w:rPr>
          <w:rFonts w:ascii="Arial" w:eastAsia="현대산스 Text" w:hAnsi="Arial" w:cs="Arial"/>
          <w:color w:val="000000" w:themeColor="text1"/>
          <w:sz w:val="22"/>
        </w:rPr>
        <w:t xml:space="preserve">In spite of </w:t>
      </w:r>
      <w:r w:rsidR="006E6634" w:rsidRPr="006D5DFA">
        <w:rPr>
          <w:rFonts w:ascii="Arial" w:eastAsia="현대산스 Text" w:hAnsi="Arial" w:cs="Arial"/>
          <w:color w:val="000000" w:themeColor="text1"/>
          <w:sz w:val="22"/>
        </w:rPr>
        <w:t xml:space="preserve">unfavorable external </w:t>
      </w:r>
      <w:r w:rsidR="006E6634">
        <w:rPr>
          <w:rFonts w:ascii="Arial" w:eastAsia="현대산스 Text" w:hAnsi="Arial" w:cs="Arial"/>
          <w:color w:val="000000" w:themeColor="text1"/>
          <w:sz w:val="22"/>
        </w:rPr>
        <w:t>conditions</w:t>
      </w:r>
      <w:r w:rsidR="006E6634" w:rsidRPr="006D5DFA">
        <w:rPr>
          <w:rFonts w:ascii="Arial" w:eastAsia="현대산스 Text" w:hAnsi="Arial" w:cs="Arial"/>
          <w:color w:val="000000" w:themeColor="text1"/>
          <w:sz w:val="22"/>
        </w:rPr>
        <w:t>, including ongoing components shortages and cost fluctuations of raw materials</w:t>
      </w:r>
      <w:r w:rsidR="00FF6E8E">
        <w:rPr>
          <w:rFonts w:ascii="Arial" w:eastAsia="현대산스 Text" w:hAnsi="Arial" w:cs="Arial"/>
          <w:color w:val="000000" w:themeColor="text1"/>
          <w:sz w:val="22"/>
        </w:rPr>
        <w:t>,</w:t>
      </w:r>
      <w:r>
        <w:rPr>
          <w:rFonts w:ascii="Arial" w:eastAsia="현대산스 Text" w:hAnsi="Arial" w:cs="Arial"/>
          <w:color w:val="000000" w:themeColor="text1"/>
          <w:sz w:val="22"/>
        </w:rPr>
        <w:t xml:space="preserve"> </w:t>
      </w:r>
      <w:r w:rsidR="00D92639" w:rsidRPr="00770516">
        <w:rPr>
          <w:rFonts w:ascii="Arial" w:eastAsia="현대산스 Text" w:hAnsi="Arial" w:cs="Arial"/>
          <w:color w:val="000000" w:themeColor="text1"/>
          <w:sz w:val="22"/>
        </w:rPr>
        <w:t xml:space="preserve">Hyundai </w:t>
      </w:r>
      <w:r w:rsidR="00D92639">
        <w:rPr>
          <w:rFonts w:ascii="Arial" w:eastAsia="현대산스 Text" w:hAnsi="Arial" w:cs="Arial"/>
          <w:color w:val="000000" w:themeColor="text1"/>
          <w:sz w:val="22"/>
        </w:rPr>
        <w:t xml:space="preserve">will </w:t>
      </w:r>
      <w:r w:rsidR="00511326">
        <w:rPr>
          <w:rFonts w:ascii="Arial" w:eastAsia="현대산스 Text" w:hAnsi="Arial" w:cs="Arial"/>
          <w:color w:val="000000" w:themeColor="text1"/>
          <w:sz w:val="22"/>
        </w:rPr>
        <w:t>continue</w:t>
      </w:r>
      <w:r w:rsidR="00D92639">
        <w:rPr>
          <w:rFonts w:ascii="Arial" w:eastAsia="현대산스 Text" w:hAnsi="Arial" w:cs="Arial"/>
          <w:color w:val="000000" w:themeColor="text1"/>
          <w:sz w:val="22"/>
        </w:rPr>
        <w:t xml:space="preserve"> to alleviate business uncertainties </w:t>
      </w:r>
      <w:r w:rsidR="00D92639" w:rsidRPr="00D44FA2">
        <w:rPr>
          <w:rFonts w:ascii="Arial" w:eastAsia="현대산스 Text" w:hAnsi="Arial" w:cs="Arial"/>
          <w:color w:val="000000" w:themeColor="text1"/>
          <w:sz w:val="22"/>
        </w:rPr>
        <w:t>by optimizing production</w:t>
      </w:r>
      <w:r w:rsidR="00D92639">
        <w:rPr>
          <w:rFonts w:ascii="Arial" w:eastAsia="현대산스 Text" w:hAnsi="Arial" w:cs="Arial"/>
          <w:color w:val="000000" w:themeColor="text1"/>
          <w:sz w:val="22"/>
        </w:rPr>
        <w:t xml:space="preserve"> and inventory status </w:t>
      </w:r>
      <w:r w:rsidR="00BE49E0">
        <w:rPr>
          <w:rFonts w:ascii="Arial" w:eastAsia="현대산스 Text" w:hAnsi="Arial" w:cs="Arial"/>
          <w:color w:val="000000" w:themeColor="text1"/>
          <w:sz w:val="22"/>
        </w:rPr>
        <w:t>while</w:t>
      </w:r>
      <w:r w:rsidR="00BE49E0" w:rsidRPr="00D44FA2">
        <w:rPr>
          <w:rFonts w:ascii="Arial" w:eastAsia="현대산스 Text" w:hAnsi="Arial" w:cs="Arial"/>
          <w:color w:val="000000" w:themeColor="text1"/>
          <w:sz w:val="22"/>
        </w:rPr>
        <w:t xml:space="preserve"> </w:t>
      </w:r>
      <w:r w:rsidR="00D92639" w:rsidRPr="00D44FA2">
        <w:rPr>
          <w:rFonts w:ascii="Arial" w:eastAsia="현대산스 Text" w:hAnsi="Arial" w:cs="Arial"/>
          <w:color w:val="000000" w:themeColor="text1"/>
          <w:sz w:val="22"/>
        </w:rPr>
        <w:t>diversif</w:t>
      </w:r>
      <w:r w:rsidR="00D92639">
        <w:rPr>
          <w:rFonts w:ascii="Arial" w:eastAsia="현대산스 Text" w:hAnsi="Arial" w:cs="Arial"/>
          <w:color w:val="000000" w:themeColor="text1"/>
          <w:sz w:val="22"/>
        </w:rPr>
        <w:t>ying</w:t>
      </w:r>
      <w:r w:rsidR="00D92639" w:rsidRPr="00D44FA2">
        <w:rPr>
          <w:rFonts w:ascii="Arial" w:eastAsia="현대산스 Text" w:hAnsi="Arial" w:cs="Arial"/>
          <w:color w:val="000000" w:themeColor="text1"/>
          <w:sz w:val="22"/>
        </w:rPr>
        <w:t xml:space="preserve"> business strategies tailored for each region</w:t>
      </w:r>
      <w:r w:rsidR="00D92639">
        <w:rPr>
          <w:rFonts w:ascii="Arial" w:eastAsia="현대산스 Text" w:hAnsi="Arial" w:cs="Arial"/>
          <w:color w:val="000000" w:themeColor="text1"/>
          <w:sz w:val="22"/>
        </w:rPr>
        <w:t>.</w:t>
      </w:r>
    </w:p>
    <w:p w14:paraId="19ADE6AB" w14:textId="3DD0040A" w:rsidR="007D0ACE" w:rsidRPr="003F3AB6" w:rsidRDefault="005A619B" w:rsidP="006062DC">
      <w:pPr>
        <w:widowControl/>
        <w:wordWrap/>
        <w:autoSpaceDE/>
        <w:autoSpaceDN/>
        <w:rPr>
          <w:rFonts w:ascii="Arial" w:eastAsia="현대산스 Text" w:hAnsi="Arial" w:cs="Arial"/>
          <w:b/>
          <w:sz w:val="22"/>
        </w:rPr>
      </w:pPr>
      <w:r>
        <w:rPr>
          <w:rFonts w:ascii="Arial" w:eastAsia="현대산스 Text" w:hAnsi="Arial" w:cs="Arial"/>
          <w:color w:val="000000" w:themeColor="text1"/>
          <w:sz w:val="22"/>
        </w:rPr>
        <w:br w:type="page"/>
      </w:r>
      <w:bookmarkStart w:id="3" w:name="_Hlk60672132"/>
      <w:r w:rsidR="000175EA" w:rsidRPr="003F3AB6">
        <w:rPr>
          <w:rFonts w:ascii="Arial" w:eastAsia="현대산스 Text" w:hAnsi="Arial" w:cs="Arial"/>
          <w:b/>
          <w:sz w:val="22"/>
        </w:rPr>
        <w:lastRenderedPageBreak/>
        <w:t xml:space="preserve">■ </w:t>
      </w:r>
      <w:r w:rsidR="007D0ACE" w:rsidRPr="003F3AB6">
        <w:rPr>
          <w:rFonts w:ascii="Arial" w:eastAsia="현대산스 Text" w:hAnsi="Arial" w:cs="Arial"/>
          <w:b/>
          <w:sz w:val="22"/>
        </w:rPr>
        <w:t xml:space="preserve">Sales Results </w:t>
      </w:r>
      <w:r w:rsidR="007D0ACE" w:rsidRPr="00F54567">
        <w:rPr>
          <w:rFonts w:ascii="Arial" w:eastAsia="현대산스 Text" w:hAnsi="Arial" w:cs="Arial"/>
          <w:b/>
          <w:sz w:val="18"/>
          <w:szCs w:val="16"/>
        </w:rPr>
        <w:t>(</w:t>
      </w:r>
      <w:r w:rsidR="00A14705">
        <w:rPr>
          <w:rFonts w:ascii="Arial" w:eastAsia="현대산스 Text" w:hAnsi="Arial" w:cs="Arial"/>
          <w:b/>
          <w:sz w:val="18"/>
          <w:szCs w:val="16"/>
        </w:rPr>
        <w:t xml:space="preserve">in </w:t>
      </w:r>
      <w:r w:rsidR="007D0ACE" w:rsidRPr="00F54567">
        <w:rPr>
          <w:rFonts w:ascii="Arial" w:eastAsia="현대산스 Text" w:hAnsi="Arial" w:cs="Arial"/>
          <w:b/>
          <w:sz w:val="18"/>
          <w:szCs w:val="16"/>
        </w:rPr>
        <w:t>Units)</w:t>
      </w:r>
    </w:p>
    <w:tbl>
      <w:tblPr>
        <w:tblStyle w:val="a6"/>
        <w:tblW w:w="4990" w:type="pct"/>
        <w:tblLook w:val="04A0" w:firstRow="1" w:lastRow="0" w:firstColumn="1" w:lastColumn="0" w:noHBand="0" w:noVBand="1"/>
      </w:tblPr>
      <w:tblGrid>
        <w:gridCol w:w="1072"/>
        <w:gridCol w:w="1050"/>
        <w:gridCol w:w="1050"/>
        <w:gridCol w:w="1051"/>
        <w:gridCol w:w="1072"/>
        <w:gridCol w:w="1051"/>
        <w:gridCol w:w="1106"/>
        <w:gridCol w:w="1106"/>
        <w:gridCol w:w="1051"/>
      </w:tblGrid>
      <w:tr w:rsidR="00A64FB3" w:rsidRPr="00FD5C1E" w14:paraId="121D901A" w14:textId="77777777" w:rsidTr="007D25AB">
        <w:trPr>
          <w:trHeight w:val="471"/>
        </w:trPr>
        <w:tc>
          <w:tcPr>
            <w:tcW w:w="0" w:type="auto"/>
            <w:vAlign w:val="center"/>
            <w:hideMark/>
          </w:tcPr>
          <w:p w14:paraId="3F76DFA6" w14:textId="5DCDD34B" w:rsidR="007D0ACE" w:rsidRPr="00CC0B46" w:rsidRDefault="007D0ACE" w:rsidP="00C03B6F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bookmarkStart w:id="4" w:name="_Hlk60672233"/>
            <w:bookmarkEnd w:id="3"/>
          </w:p>
        </w:tc>
        <w:tc>
          <w:tcPr>
            <w:tcW w:w="1050" w:type="dxa"/>
            <w:shd w:val="clear" w:color="auto" w:fill="D9D9D9" w:themeFill="background1" w:themeFillShade="D9"/>
            <w:vAlign w:val="center"/>
            <w:hideMark/>
          </w:tcPr>
          <w:p w14:paraId="710348CC" w14:textId="75229961" w:rsidR="00A64FB3" w:rsidRPr="00CC0B46" w:rsidRDefault="001C3E2C" w:rsidP="00A64FB3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July</w:t>
            </w:r>
          </w:p>
          <w:p w14:paraId="4E6EBF9E" w14:textId="68F3758F" w:rsidR="007D0ACE" w:rsidRPr="00CC0B46" w:rsidRDefault="002E36BC" w:rsidP="001236A3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’</w:t>
            </w:r>
            <w:r w:rsidR="001236A3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  <w:r w:rsidR="00C90A5A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50" w:type="dxa"/>
            <w:vAlign w:val="center"/>
            <w:hideMark/>
          </w:tcPr>
          <w:p w14:paraId="4BE5FA81" w14:textId="1EE70445" w:rsidR="00121A66" w:rsidRPr="00CC0B46" w:rsidRDefault="008D6EC1" w:rsidP="00121A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Ju</w:t>
            </w:r>
            <w:r w:rsidR="001C3E2C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ly</w:t>
            </w:r>
          </w:p>
          <w:p w14:paraId="09B9E1D9" w14:textId="7E09AF88" w:rsidR="007D0ACE" w:rsidRPr="00CC0B46" w:rsidRDefault="002E36BC" w:rsidP="00E23A51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’</w:t>
            </w:r>
            <w:r w:rsidR="00C2375D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  <w:r w:rsidR="00C90A5A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  <w:hideMark/>
          </w:tcPr>
          <w:p w14:paraId="3B1A0651" w14:textId="60C0BB3A" w:rsidR="007D0ACE" w:rsidRPr="00CC0B46" w:rsidRDefault="007D0ACE" w:rsidP="00FE3197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Y</w:t>
            </w:r>
            <w:r w:rsidR="00FE3197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/</w:t>
            </w: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Y Change</w:t>
            </w:r>
          </w:p>
        </w:tc>
        <w:tc>
          <w:tcPr>
            <w:tcW w:w="1072" w:type="dxa"/>
            <w:vAlign w:val="center"/>
            <w:hideMark/>
          </w:tcPr>
          <w:p w14:paraId="40344827" w14:textId="2E9636EA" w:rsidR="002E36BC" w:rsidRPr="00CC0B46" w:rsidRDefault="001C3E2C" w:rsidP="00C03B6F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June</w:t>
            </w:r>
          </w:p>
          <w:p w14:paraId="70712C03" w14:textId="706190F2" w:rsidR="007D0ACE" w:rsidRPr="00CC0B46" w:rsidRDefault="00C90A5A" w:rsidP="00C03B6F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’</w:t>
            </w:r>
            <w:r w:rsidR="00E72C79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  <w:r w:rsidR="00121A66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51" w:type="dxa"/>
            <w:vAlign w:val="center"/>
            <w:hideMark/>
          </w:tcPr>
          <w:p w14:paraId="40B26015" w14:textId="6BBB277C" w:rsidR="007D0ACE" w:rsidRPr="00CC0B46" w:rsidRDefault="007D0ACE" w:rsidP="00FE3197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M</w:t>
            </w:r>
            <w:r w:rsidR="00FE3197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/</w:t>
            </w: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M Change</w:t>
            </w:r>
          </w:p>
        </w:tc>
        <w:tc>
          <w:tcPr>
            <w:tcW w:w="1106" w:type="dxa"/>
            <w:vAlign w:val="center"/>
            <w:hideMark/>
          </w:tcPr>
          <w:p w14:paraId="161CDC2D" w14:textId="376CE4AA" w:rsidR="007D0ACE" w:rsidRPr="00CC0B46" w:rsidRDefault="001236A3" w:rsidP="001236A3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202</w:t>
            </w:r>
            <w:r w:rsidR="00C90A5A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  <w:r w:rsidR="007D0ACE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 xml:space="preserve"> YTD</w:t>
            </w:r>
          </w:p>
        </w:tc>
        <w:tc>
          <w:tcPr>
            <w:tcW w:w="1106" w:type="dxa"/>
            <w:vAlign w:val="center"/>
            <w:hideMark/>
          </w:tcPr>
          <w:p w14:paraId="6C3755F4" w14:textId="2D8B2660" w:rsidR="007D0ACE" w:rsidRPr="00CC0B46" w:rsidRDefault="007D0ACE" w:rsidP="001236A3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20</w:t>
            </w:r>
            <w:r w:rsidR="00C2375D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2</w:t>
            </w:r>
            <w:r w:rsidR="00C90A5A"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1</w:t>
            </w: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 xml:space="preserve"> YTD</w:t>
            </w:r>
          </w:p>
        </w:tc>
        <w:tc>
          <w:tcPr>
            <w:tcW w:w="1051" w:type="dxa"/>
            <w:vAlign w:val="center"/>
            <w:hideMark/>
          </w:tcPr>
          <w:p w14:paraId="21E966E8" w14:textId="77777777" w:rsidR="007D0ACE" w:rsidRPr="00CC0B46" w:rsidRDefault="007D0ACE" w:rsidP="00C03B6F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CC0B46"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  <w:t>YTD Change</w:t>
            </w:r>
          </w:p>
        </w:tc>
      </w:tr>
      <w:tr w:rsidR="00065CA8" w:rsidRPr="00FD5C1E" w14:paraId="0B944842" w14:textId="77777777" w:rsidTr="00065CA8">
        <w:trPr>
          <w:trHeight w:val="565"/>
        </w:trPr>
        <w:tc>
          <w:tcPr>
            <w:tcW w:w="0" w:type="auto"/>
            <w:vAlign w:val="center"/>
            <w:hideMark/>
          </w:tcPr>
          <w:p w14:paraId="132DE34E" w14:textId="77777777" w:rsidR="00065CA8" w:rsidRPr="005E3C95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5E3C95"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  <w:t>Korea Sales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6275E11B" w14:textId="2FCC1E35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56,305</w:t>
            </w:r>
          </w:p>
        </w:tc>
        <w:tc>
          <w:tcPr>
            <w:tcW w:w="1050" w:type="dxa"/>
            <w:vAlign w:val="center"/>
          </w:tcPr>
          <w:p w14:paraId="5F49A45F" w14:textId="44AF991E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59,856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2733A901" w14:textId="3186BF67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-5.9%</w:t>
            </w:r>
          </w:p>
        </w:tc>
        <w:tc>
          <w:tcPr>
            <w:tcW w:w="1072" w:type="dxa"/>
            <w:vAlign w:val="center"/>
          </w:tcPr>
          <w:p w14:paraId="03E752B3" w14:textId="1F91E0C7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59,510</w:t>
            </w:r>
          </w:p>
        </w:tc>
        <w:tc>
          <w:tcPr>
            <w:tcW w:w="1051" w:type="dxa"/>
            <w:vAlign w:val="center"/>
          </w:tcPr>
          <w:p w14:paraId="5C5C4D81" w14:textId="1F0B5B24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-5.4%</w:t>
            </w:r>
          </w:p>
        </w:tc>
        <w:tc>
          <w:tcPr>
            <w:tcW w:w="1106" w:type="dxa"/>
            <w:vAlign w:val="center"/>
          </w:tcPr>
          <w:p w14:paraId="5C163BB5" w14:textId="3A68F3B5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390,701</w:t>
            </w:r>
          </w:p>
        </w:tc>
        <w:tc>
          <w:tcPr>
            <w:tcW w:w="1106" w:type="dxa"/>
            <w:vAlign w:val="center"/>
          </w:tcPr>
          <w:p w14:paraId="5BFD7388" w14:textId="675A302E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445,951</w:t>
            </w:r>
          </w:p>
        </w:tc>
        <w:tc>
          <w:tcPr>
            <w:tcW w:w="1051" w:type="dxa"/>
            <w:vAlign w:val="center"/>
          </w:tcPr>
          <w:p w14:paraId="25460E03" w14:textId="3A9A83B1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-12.4%</w:t>
            </w:r>
          </w:p>
        </w:tc>
      </w:tr>
      <w:tr w:rsidR="00065CA8" w:rsidRPr="00FD5C1E" w14:paraId="52500244" w14:textId="77777777" w:rsidTr="00065CA8">
        <w:trPr>
          <w:trHeight w:val="565"/>
        </w:trPr>
        <w:tc>
          <w:tcPr>
            <w:tcW w:w="0" w:type="auto"/>
            <w:vAlign w:val="center"/>
            <w:hideMark/>
          </w:tcPr>
          <w:p w14:paraId="52A4C42C" w14:textId="77777777" w:rsidR="00065CA8" w:rsidRPr="005E3C95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5E3C95"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  <w:t>Overseas Sales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1606AEAB" w14:textId="09F75537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269,694</w:t>
            </w:r>
          </w:p>
        </w:tc>
        <w:tc>
          <w:tcPr>
            <w:tcW w:w="1050" w:type="dxa"/>
            <w:vAlign w:val="center"/>
          </w:tcPr>
          <w:p w14:paraId="19679211" w14:textId="708CE629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253,604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355B55A4" w14:textId="2C290F28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6.3%</w:t>
            </w:r>
          </w:p>
        </w:tc>
        <w:tc>
          <w:tcPr>
            <w:tcW w:w="1072" w:type="dxa"/>
            <w:vAlign w:val="center"/>
          </w:tcPr>
          <w:p w14:paraId="0BF148A7" w14:textId="6866A229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FF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283,131</w:t>
            </w:r>
          </w:p>
        </w:tc>
        <w:tc>
          <w:tcPr>
            <w:tcW w:w="1051" w:type="dxa"/>
            <w:vAlign w:val="center"/>
          </w:tcPr>
          <w:p w14:paraId="427CDA80" w14:textId="64B9EE0A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FF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-4.7%</w:t>
            </w:r>
          </w:p>
        </w:tc>
        <w:tc>
          <w:tcPr>
            <w:tcW w:w="1106" w:type="dxa"/>
            <w:vAlign w:val="center"/>
          </w:tcPr>
          <w:p w14:paraId="4AD7444E" w14:textId="4467F50E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1,814,339</w:t>
            </w:r>
          </w:p>
        </w:tc>
        <w:tc>
          <w:tcPr>
            <w:tcW w:w="1106" w:type="dxa"/>
            <w:vAlign w:val="center"/>
          </w:tcPr>
          <w:p w14:paraId="3F643C14" w14:textId="63310515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1,898,694</w:t>
            </w:r>
          </w:p>
        </w:tc>
        <w:tc>
          <w:tcPr>
            <w:tcW w:w="1051" w:type="dxa"/>
            <w:vAlign w:val="center"/>
          </w:tcPr>
          <w:p w14:paraId="036199A5" w14:textId="4B7CAA74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-4.4%</w:t>
            </w:r>
          </w:p>
        </w:tc>
      </w:tr>
      <w:tr w:rsidR="00065CA8" w:rsidRPr="00FD5C1E" w14:paraId="6CCE78BC" w14:textId="77777777" w:rsidTr="00065CA8">
        <w:trPr>
          <w:trHeight w:val="565"/>
        </w:trPr>
        <w:tc>
          <w:tcPr>
            <w:tcW w:w="0" w:type="auto"/>
            <w:vAlign w:val="center"/>
            <w:hideMark/>
          </w:tcPr>
          <w:p w14:paraId="6273D4CD" w14:textId="77777777" w:rsidR="00065CA8" w:rsidRPr="005E3C95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5E3C95"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  <w:t>Global Sales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10B79E1C" w14:textId="6A9CDF27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325,999</w:t>
            </w:r>
          </w:p>
        </w:tc>
        <w:tc>
          <w:tcPr>
            <w:tcW w:w="1050" w:type="dxa"/>
            <w:vAlign w:val="center"/>
          </w:tcPr>
          <w:p w14:paraId="6F393F48" w14:textId="1F29C3EC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313,460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023DA652" w14:textId="46CD32A1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  <w:b/>
                <w:bCs/>
              </w:rPr>
              <w:t>4.0%</w:t>
            </w:r>
          </w:p>
        </w:tc>
        <w:tc>
          <w:tcPr>
            <w:tcW w:w="1072" w:type="dxa"/>
            <w:vAlign w:val="center"/>
          </w:tcPr>
          <w:p w14:paraId="12224054" w14:textId="204DE5AA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FF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342,641</w:t>
            </w:r>
          </w:p>
        </w:tc>
        <w:tc>
          <w:tcPr>
            <w:tcW w:w="1051" w:type="dxa"/>
            <w:vAlign w:val="center"/>
          </w:tcPr>
          <w:p w14:paraId="470A9442" w14:textId="20B75956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FF0000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-4.9%</w:t>
            </w:r>
          </w:p>
        </w:tc>
        <w:tc>
          <w:tcPr>
            <w:tcW w:w="1106" w:type="dxa"/>
            <w:vAlign w:val="center"/>
          </w:tcPr>
          <w:p w14:paraId="7BE68C3A" w14:textId="677075AF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2,205,040</w:t>
            </w:r>
          </w:p>
        </w:tc>
        <w:tc>
          <w:tcPr>
            <w:tcW w:w="1106" w:type="dxa"/>
            <w:vAlign w:val="center"/>
          </w:tcPr>
          <w:p w14:paraId="569E8E9F" w14:textId="605FACFD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2,344,645</w:t>
            </w:r>
          </w:p>
        </w:tc>
        <w:tc>
          <w:tcPr>
            <w:tcW w:w="1051" w:type="dxa"/>
            <w:vAlign w:val="center"/>
          </w:tcPr>
          <w:p w14:paraId="1BD245DA" w14:textId="6AF40E0E" w:rsidR="00065CA8" w:rsidRPr="00065CA8" w:rsidRDefault="00065CA8" w:rsidP="00065CA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Cs/>
                <w:color w:val="000000" w:themeColor="text1"/>
                <w:kern w:val="0"/>
                <w:szCs w:val="20"/>
              </w:rPr>
            </w:pPr>
            <w:r w:rsidRPr="00065CA8">
              <w:rPr>
                <w:rFonts w:ascii="Arial" w:hAnsi="Arial" w:cs="Arial"/>
              </w:rPr>
              <w:t>-6.0%</w:t>
            </w:r>
          </w:p>
        </w:tc>
      </w:tr>
      <w:bookmarkEnd w:id="4"/>
    </w:tbl>
    <w:p w14:paraId="60496BB8" w14:textId="77777777" w:rsidR="00BA1CC7" w:rsidRDefault="00BA1CC7" w:rsidP="007D0ACE">
      <w:pPr>
        <w:spacing w:after="0" w:line="240" w:lineRule="auto"/>
        <w:jc w:val="left"/>
        <w:rPr>
          <w:rFonts w:ascii="Arial" w:eastAsia="현대산스 Text" w:hAnsi="Arial" w:cs="Arial"/>
          <w:i/>
          <w:sz w:val="18"/>
          <w:szCs w:val="20"/>
        </w:rPr>
      </w:pPr>
    </w:p>
    <w:p w14:paraId="1FD21896" w14:textId="540C56FF" w:rsidR="00BA1CC7" w:rsidRPr="00BA1CC7" w:rsidRDefault="00BA1CC7" w:rsidP="007D0ACE">
      <w:pPr>
        <w:spacing w:after="0" w:line="240" w:lineRule="auto"/>
        <w:jc w:val="left"/>
        <w:rPr>
          <w:rFonts w:ascii="Arial" w:eastAsia="현대산스 Text" w:hAnsi="Arial" w:cs="Arial"/>
          <w:b/>
          <w:bCs/>
          <w:i/>
          <w:iCs/>
          <w:szCs w:val="20"/>
        </w:rPr>
      </w:pPr>
      <w:r w:rsidRPr="00BA1CC7">
        <w:rPr>
          <w:rFonts w:ascii="Arial" w:eastAsia="현대산스 Text" w:hAnsi="Arial" w:cs="Arial" w:hint="eastAsia"/>
          <w:b/>
          <w:bCs/>
          <w:i/>
          <w:iCs/>
          <w:szCs w:val="20"/>
        </w:rPr>
        <w:t>E</w:t>
      </w:r>
      <w:r w:rsidRPr="00BA1CC7">
        <w:rPr>
          <w:rFonts w:ascii="Arial" w:eastAsia="현대산스 Text" w:hAnsi="Arial" w:cs="Arial"/>
          <w:b/>
          <w:bCs/>
          <w:i/>
          <w:iCs/>
          <w:szCs w:val="20"/>
        </w:rPr>
        <w:t>ditor’s note:</w:t>
      </w:r>
    </w:p>
    <w:p w14:paraId="04567F5F" w14:textId="2A2DFBCE" w:rsidR="00BA1CC7" w:rsidRDefault="00BA1CC7" w:rsidP="007D0ACE">
      <w:pPr>
        <w:spacing w:after="0" w:line="240" w:lineRule="auto"/>
        <w:jc w:val="left"/>
        <w:rPr>
          <w:rFonts w:ascii="Arial" w:eastAsia="현대산스 Text" w:hAnsi="Arial" w:cs="Arial"/>
          <w:szCs w:val="20"/>
        </w:rPr>
      </w:pPr>
      <w:r>
        <w:rPr>
          <w:rFonts w:ascii="Arial" w:eastAsia="현대산스 Text" w:hAnsi="Arial" w:cs="Arial" w:hint="eastAsia"/>
          <w:szCs w:val="20"/>
        </w:rPr>
        <w:t>*</w:t>
      </w:r>
      <w:r>
        <w:rPr>
          <w:rFonts w:ascii="Arial" w:eastAsia="현대산스 Text" w:hAnsi="Arial" w:cs="Arial"/>
          <w:szCs w:val="20"/>
        </w:rPr>
        <w:t xml:space="preserve"> Sales results are based on wholesale. </w:t>
      </w:r>
    </w:p>
    <w:p w14:paraId="78F843C3" w14:textId="1974A015" w:rsidR="007D0ACE" w:rsidRPr="00C464AA" w:rsidRDefault="007D0ACE" w:rsidP="00BA1CC7">
      <w:pPr>
        <w:spacing w:after="0" w:line="240" w:lineRule="auto"/>
        <w:jc w:val="left"/>
        <w:rPr>
          <w:rFonts w:ascii="Arial" w:eastAsia="현대산스 Text" w:hAnsi="Arial" w:cs="Arial"/>
          <w:szCs w:val="20"/>
        </w:rPr>
      </w:pPr>
      <w:r w:rsidRPr="00BA1CC7">
        <w:rPr>
          <w:rFonts w:ascii="Arial" w:eastAsia="현대산스 Text" w:hAnsi="Arial" w:cs="Arial"/>
          <w:szCs w:val="20"/>
        </w:rPr>
        <w:t>* Monthly sales figures provided in this press release are unaudited and on a preliminary basis</w:t>
      </w:r>
      <w:r w:rsidR="007F741F" w:rsidRPr="00BA1CC7">
        <w:rPr>
          <w:rFonts w:ascii="Arial" w:eastAsia="현대산스 Text" w:hAnsi="Arial" w:cs="Arial"/>
          <w:szCs w:val="20"/>
        </w:rPr>
        <w:t>.</w:t>
      </w:r>
      <w:r w:rsidRPr="00BA1CC7">
        <w:rPr>
          <w:rFonts w:ascii="Arial" w:eastAsia="현대산스 Text" w:hAnsi="Arial" w:cs="Arial"/>
          <w:szCs w:val="20"/>
        </w:rPr>
        <w:br/>
      </w:r>
    </w:p>
    <w:p w14:paraId="58CC863E" w14:textId="77777777" w:rsidR="006B2BE9" w:rsidRPr="002F3136" w:rsidRDefault="006B2BE9" w:rsidP="007D0ACE">
      <w:pPr>
        <w:spacing w:after="0" w:line="240" w:lineRule="auto"/>
        <w:jc w:val="left"/>
        <w:rPr>
          <w:rFonts w:ascii="Arial" w:eastAsia="현대산스 Text" w:hAnsi="Arial" w:cs="Arial"/>
          <w:sz w:val="22"/>
          <w:szCs w:val="20"/>
        </w:rPr>
      </w:pPr>
    </w:p>
    <w:p w14:paraId="26C2C944" w14:textId="163FFE91" w:rsidR="007D0ACE" w:rsidRPr="00FD4714" w:rsidRDefault="007D0ACE" w:rsidP="00BA1CC7">
      <w:pPr>
        <w:widowControl/>
        <w:wordWrap/>
        <w:autoSpaceDE/>
        <w:autoSpaceDN/>
        <w:spacing w:after="0"/>
        <w:jc w:val="center"/>
        <w:rPr>
          <w:rFonts w:ascii="Arial" w:eastAsia="현대산스 Text" w:hAnsi="Arial" w:cs="Arial"/>
          <w:kern w:val="0"/>
          <w:sz w:val="22"/>
          <w:szCs w:val="20"/>
          <w:lang w:val="en-GB"/>
        </w:rPr>
      </w:pPr>
      <w:r w:rsidRPr="00FD4714">
        <w:rPr>
          <w:rFonts w:ascii="Arial" w:eastAsia="현대산스 Text" w:hAnsi="Arial" w:cs="Arial"/>
          <w:kern w:val="0"/>
          <w:sz w:val="22"/>
          <w:szCs w:val="20"/>
          <w:lang w:val="en-GB"/>
        </w:rPr>
        <w:t xml:space="preserve">- End - </w:t>
      </w:r>
    </w:p>
    <w:bookmarkEnd w:id="0"/>
    <w:p w14:paraId="4FDD3D9A" w14:textId="759113B6" w:rsidR="00BA1CC7" w:rsidRDefault="00BA1CC7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59AE13FE" w14:textId="77777777" w:rsidR="00BA1CC7" w:rsidRDefault="00BA1CC7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19B00B50" w14:textId="3015D01A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  <w:r w:rsidRPr="00FD4714">
        <w:rPr>
          <w:rFonts w:ascii="Arial" w:eastAsia="현대산스 Text" w:hAnsi="Arial" w:cs="Arial"/>
          <w:b/>
          <w:szCs w:val="20"/>
        </w:rPr>
        <w:t>About Hyundai Motor Company</w:t>
      </w:r>
    </w:p>
    <w:p w14:paraId="3647EA98" w14:textId="1A7D312C" w:rsidR="008D276D" w:rsidRPr="00FD4714" w:rsidRDefault="008D276D" w:rsidP="008D276D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8D276D">
        <w:rPr>
          <w:rFonts w:ascii="Arial" w:eastAsia="현대산스 Text" w:hAnsi="Arial" w:cs="Arial"/>
          <w:szCs w:val="20"/>
        </w:rPr>
        <w:t>Established in 1967, Hyundai Motor Company is present in over 200 countries with more than 120,000 employees dedicated to tackling real-world mobility challenges around the globe.</w:t>
      </w:r>
      <w:r w:rsidR="00BA1CC7">
        <w:rPr>
          <w:rFonts w:ascii="Arial" w:eastAsia="현대산스 Text" w:hAnsi="Arial" w:cs="Arial"/>
          <w:szCs w:val="20"/>
        </w:rPr>
        <w:t xml:space="preserve"> </w:t>
      </w:r>
      <w:r w:rsidRPr="008D276D">
        <w:rPr>
          <w:rFonts w:ascii="Arial" w:eastAsia="현대산스 Text" w:hAnsi="Arial" w:cs="Arial"/>
          <w:szCs w:val="20"/>
        </w:rPr>
        <w:t>Based on the brand vision ‘Progress for Humanity,' Hyundai Motor is accelerating its transformation into a Smart Mobility Solution Provider.</w:t>
      </w:r>
      <w:r w:rsidR="00BA1CC7">
        <w:rPr>
          <w:rFonts w:ascii="Arial" w:eastAsia="현대산스 Text" w:hAnsi="Arial" w:cs="Arial" w:hint="eastAsia"/>
          <w:szCs w:val="20"/>
        </w:rPr>
        <w:t xml:space="preserve"> </w:t>
      </w:r>
      <w:r w:rsidRPr="008D276D">
        <w:rPr>
          <w:rFonts w:ascii="Arial" w:eastAsia="현대산스 Text" w:hAnsi="Arial" w:cs="Arial"/>
          <w:szCs w:val="20"/>
        </w:rPr>
        <w:t xml:space="preserve">The company invests in advanced technologies such as robotics and </w:t>
      </w:r>
      <w:r w:rsidR="00AC3E90">
        <w:rPr>
          <w:rFonts w:ascii="Arial" w:eastAsia="현대산스 Text" w:hAnsi="Arial" w:cs="Arial"/>
          <w:szCs w:val="20"/>
        </w:rPr>
        <w:t xml:space="preserve">Advanced </w:t>
      </w:r>
      <w:r w:rsidRPr="008D276D">
        <w:rPr>
          <w:rFonts w:ascii="Arial" w:eastAsia="현대산스 Text" w:hAnsi="Arial" w:cs="Arial"/>
          <w:szCs w:val="20"/>
        </w:rPr>
        <w:t>Air Mobility (</w:t>
      </w:r>
      <w:r w:rsidR="00AC3E90">
        <w:rPr>
          <w:rFonts w:ascii="Arial" w:eastAsia="현대산스 Text" w:hAnsi="Arial" w:cs="Arial"/>
          <w:szCs w:val="20"/>
        </w:rPr>
        <w:t>A</w:t>
      </w:r>
      <w:r w:rsidRPr="008D276D">
        <w:rPr>
          <w:rFonts w:ascii="Arial" w:eastAsia="현대산스 Text" w:hAnsi="Arial" w:cs="Arial"/>
          <w:szCs w:val="20"/>
        </w:rPr>
        <w:t>AM) to bring about revolutionary mobility solutions, while pursuing open innovation to introduce future mobility services.</w:t>
      </w:r>
      <w:r w:rsidR="00BA1CC7">
        <w:rPr>
          <w:rFonts w:ascii="Arial" w:eastAsia="현대산스 Text" w:hAnsi="Arial" w:cs="Arial"/>
          <w:szCs w:val="20"/>
        </w:rPr>
        <w:t xml:space="preserve"> </w:t>
      </w:r>
      <w:r w:rsidRPr="008D276D">
        <w:rPr>
          <w:rFonts w:ascii="Arial" w:eastAsia="현대산스 Text" w:hAnsi="Arial" w:cs="Arial"/>
          <w:szCs w:val="20"/>
        </w:rPr>
        <w:t>In pursuit of sustainable future for the world, Hyundai will continue its efforts to introduce zero emission vehicles equipped with industry-leading hydrogen fuel cell and EV technologies.</w:t>
      </w:r>
    </w:p>
    <w:p w14:paraId="3BFB6DDC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FD4714">
        <w:rPr>
          <w:rFonts w:ascii="Arial" w:eastAsia="현대산스 Text" w:hAnsi="Arial" w:cs="Arial"/>
          <w:szCs w:val="20"/>
        </w:rPr>
        <w:t xml:space="preserve">More information about Hyundai Motor and its products can be found at: </w:t>
      </w:r>
    </w:p>
    <w:p w14:paraId="37B263DE" w14:textId="77777777" w:rsidR="007D0ACE" w:rsidRPr="00FD4714" w:rsidRDefault="00000000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hyperlink r:id="rId12" w:history="1">
        <w:r w:rsidR="007D0ACE" w:rsidRPr="00FD4714">
          <w:rPr>
            <w:rStyle w:val="a7"/>
            <w:rFonts w:ascii="Arial" w:eastAsia="현대산스 Text" w:hAnsi="Arial" w:cs="Arial"/>
            <w:szCs w:val="20"/>
          </w:rPr>
          <w:t>http://worldwide.hyundai.com</w:t>
        </w:r>
      </w:hyperlink>
      <w:r w:rsidR="007D0ACE" w:rsidRPr="00FD4714">
        <w:rPr>
          <w:rFonts w:ascii="Arial" w:eastAsia="현대산스 Text" w:hAnsi="Arial" w:cs="Arial" w:hint="eastAsia"/>
          <w:szCs w:val="20"/>
        </w:rPr>
        <w:t xml:space="preserve"> </w:t>
      </w:r>
      <w:r w:rsidR="007D0ACE" w:rsidRPr="00FD4714">
        <w:rPr>
          <w:rFonts w:ascii="Arial" w:eastAsia="현대산스 Text" w:hAnsi="Arial" w:cs="Arial"/>
          <w:szCs w:val="20"/>
        </w:rPr>
        <w:t xml:space="preserve">or </w:t>
      </w:r>
      <w:hyperlink r:id="rId13" w:history="1">
        <w:r w:rsidR="007D0ACE" w:rsidRPr="00FD4714">
          <w:rPr>
            <w:rStyle w:val="a7"/>
            <w:rFonts w:ascii="Arial" w:eastAsia="현대산스 Text" w:hAnsi="Arial" w:cs="Arial"/>
            <w:szCs w:val="20"/>
          </w:rPr>
          <w:t>http://globalpr.hyundai.com</w:t>
        </w:r>
      </w:hyperlink>
    </w:p>
    <w:p w14:paraId="51AE1869" w14:textId="77777777" w:rsidR="007D0ACE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357E2234" w14:textId="77777777" w:rsidR="00001DF1" w:rsidRPr="00FD4714" w:rsidRDefault="00001DF1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1EEB490A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  <w:r w:rsidRPr="00FD4714">
        <w:rPr>
          <w:rFonts w:ascii="Arial" w:eastAsia="현대산스 Text" w:hAnsi="Arial" w:cs="Arial"/>
          <w:b/>
          <w:szCs w:val="20"/>
        </w:rPr>
        <w:t>Contact:</w:t>
      </w:r>
    </w:p>
    <w:p w14:paraId="435DD6C1" w14:textId="74D58561" w:rsidR="007D0ACE" w:rsidRPr="00FD4714" w:rsidRDefault="00FE270A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>
        <w:rPr>
          <w:rFonts w:ascii="Arial" w:eastAsia="현대산스 Text" w:hAnsi="Arial" w:cs="Arial"/>
          <w:b/>
          <w:szCs w:val="20"/>
        </w:rPr>
        <w:t>Dain Kang</w:t>
      </w:r>
      <w:r w:rsidR="007D0ACE" w:rsidRPr="00FD4714">
        <w:rPr>
          <w:rFonts w:ascii="Arial" w:eastAsia="현대산스 Text" w:hAnsi="Arial" w:cs="Arial"/>
          <w:b/>
          <w:szCs w:val="20"/>
        </w:rPr>
        <w:br/>
      </w:r>
      <w:r w:rsidR="007D0ACE" w:rsidRPr="00FD4714">
        <w:rPr>
          <w:rFonts w:ascii="Arial" w:eastAsia="현대산스 Text" w:hAnsi="Arial" w:cs="Arial"/>
          <w:szCs w:val="20"/>
        </w:rPr>
        <w:t>Global PR Team / Hyundai Motor</w:t>
      </w:r>
      <w:r w:rsidR="007D0ACE">
        <w:rPr>
          <w:rFonts w:ascii="Arial" w:eastAsia="현대산스 Text" w:hAnsi="Arial" w:cs="Arial" w:hint="eastAsia"/>
          <w:szCs w:val="20"/>
        </w:rPr>
        <w:t xml:space="preserve"> Company</w:t>
      </w:r>
    </w:p>
    <w:p w14:paraId="020486F4" w14:textId="64A93209" w:rsidR="007D0ACE" w:rsidRPr="00FD4714" w:rsidRDefault="00000000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hyperlink r:id="rId14" w:history="1">
        <w:r w:rsidR="00FE270A" w:rsidRPr="007A0EA1">
          <w:rPr>
            <w:rStyle w:val="a7"/>
            <w:rFonts w:ascii="Arial" w:eastAsia="현대산스 Text" w:hAnsi="Arial" w:cs="Arial"/>
            <w:szCs w:val="20"/>
          </w:rPr>
          <w:t>di@hyundai.com</w:t>
        </w:r>
      </w:hyperlink>
    </w:p>
    <w:p w14:paraId="32D7D715" w14:textId="5A075D86" w:rsidR="007D0ACE" w:rsidRPr="00F54567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FD4714">
        <w:rPr>
          <w:rFonts w:ascii="Arial" w:eastAsia="현대산스 Text" w:hAnsi="Arial" w:cs="Arial"/>
          <w:szCs w:val="20"/>
        </w:rPr>
        <w:t xml:space="preserve">+82 2 3464 </w:t>
      </w:r>
      <w:r w:rsidR="00FE270A">
        <w:rPr>
          <w:rFonts w:ascii="Arial" w:eastAsia="현대산스 Text" w:hAnsi="Arial" w:cs="Arial"/>
          <w:szCs w:val="20"/>
        </w:rPr>
        <w:t>2094</w:t>
      </w:r>
    </w:p>
    <w:sectPr w:rsidR="007D0ACE" w:rsidRPr="00F54567" w:rsidSect="005D6486">
      <w:headerReference w:type="default" r:id="rId15"/>
      <w:footerReference w:type="default" r:id="rId16"/>
      <w:pgSz w:w="11906" w:h="16838" w:code="9"/>
      <w:pgMar w:top="1985" w:right="1134" w:bottom="225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D8A9" w14:textId="77777777" w:rsidR="005216E6" w:rsidRDefault="005216E6" w:rsidP="005A1CC5">
      <w:pPr>
        <w:spacing w:after="0" w:line="240" w:lineRule="auto"/>
      </w:pPr>
      <w:r>
        <w:separator/>
      </w:r>
    </w:p>
  </w:endnote>
  <w:endnote w:type="continuationSeparator" w:id="0">
    <w:p w14:paraId="26D5E8EF" w14:textId="77777777" w:rsidR="005216E6" w:rsidRDefault="005216E6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Hyundai Sans Text">
    <w:altName w:val="Calibri"/>
    <w:panose1 w:val="00000000000000000000"/>
    <w:charset w:val="00"/>
    <w:family w:val="swiss"/>
    <w:notTrueType/>
    <w:pitch w:val="variable"/>
    <w:sig w:usb0="A000006F" w:usb1="4000203A" w:usb2="00000020" w:usb3="00000000" w:csb0="00000093" w:csb1="00000000"/>
  </w:font>
  <w:font w:name="현대산스 Head Medium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95A" w14:textId="77777777" w:rsidR="00C03B6F" w:rsidRPr="0005072C" w:rsidRDefault="00C03B6F" w:rsidP="00E62370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6"/>
      <w:tblW w:w="98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003"/>
      <w:gridCol w:w="1716"/>
      <w:gridCol w:w="2001"/>
    </w:tblGrid>
    <w:tr w:rsidR="00C03B6F" w:rsidRPr="0005072C" w14:paraId="6C73C479" w14:textId="77777777" w:rsidTr="00E95A9C">
      <w:trPr>
        <w:trHeight w:val="504"/>
      </w:trPr>
      <w:tc>
        <w:tcPr>
          <w:tcW w:w="3112" w:type="dxa"/>
        </w:tcPr>
        <w:p w14:paraId="38B0DC67" w14:textId="77777777" w:rsidR="00C03B6F" w:rsidRPr="00BB4078" w:rsidRDefault="00C03B6F">
          <w:pPr>
            <w:pStyle w:val="a4"/>
            <w:rPr>
              <w:rFonts w:ascii="Hyundai Sans Text" w:eastAsia="현대산스 Head Medium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Head Medium" w:hAnsi="Hyundai Sans Text" w:cs="Arial"/>
              <w:sz w:val="16"/>
              <w:szCs w:val="16"/>
            </w:rPr>
            <w:t>Hyundai Motor Company</w:t>
          </w:r>
        </w:p>
      </w:tc>
      <w:tc>
        <w:tcPr>
          <w:tcW w:w="3003" w:type="dxa"/>
        </w:tcPr>
        <w:p w14:paraId="740420F3" w14:textId="77777777" w:rsidR="00C03B6F" w:rsidRPr="00BB4078" w:rsidRDefault="00C03B6F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12, Heolleung-ro, Seochogu,</w:t>
          </w:r>
        </w:p>
        <w:p w14:paraId="5D70F9B2" w14:textId="77777777" w:rsidR="00C03B6F" w:rsidRPr="00BB4078" w:rsidRDefault="00C03B6F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Seou</w:t>
          </w:r>
          <w:r>
            <w:rPr>
              <w:rFonts w:ascii="Hyundai Sans Text" w:eastAsia="현대산스 Text" w:hAnsi="Hyundai Sans Text" w:cs="Arial"/>
              <w:sz w:val="16"/>
              <w:szCs w:val="16"/>
            </w:rPr>
            <w:t>l</w:t>
          </w: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, 137-938, Korea</w:t>
          </w:r>
        </w:p>
      </w:tc>
      <w:tc>
        <w:tcPr>
          <w:tcW w:w="1716" w:type="dxa"/>
        </w:tcPr>
        <w:p w14:paraId="5227FF66" w14:textId="77777777" w:rsidR="00C03B6F" w:rsidRPr="00BB4078" w:rsidRDefault="00C03B6F" w:rsidP="00BB4078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T +82 2 3464 2</w:t>
          </w:r>
          <w:r>
            <w:rPr>
              <w:rFonts w:ascii="Hyundai Sans Text" w:eastAsia="현대산스 Text" w:hAnsi="Hyundai Sans Text" w:cs="Arial"/>
              <w:sz w:val="16"/>
              <w:szCs w:val="16"/>
            </w:rPr>
            <w:t>063</w:t>
          </w:r>
        </w:p>
      </w:tc>
      <w:tc>
        <w:tcPr>
          <w:tcW w:w="2001" w:type="dxa"/>
        </w:tcPr>
        <w:p w14:paraId="637DCECF" w14:textId="77777777" w:rsidR="00C03B6F" w:rsidRPr="00BB4078" w:rsidRDefault="00C03B6F" w:rsidP="00B46CE5">
          <w:pPr>
            <w:pStyle w:val="a4"/>
            <w:ind w:leftChars="87" w:left="174"/>
            <w:jc w:val="right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www.hyundai.com</w:t>
          </w:r>
        </w:p>
      </w:tc>
    </w:tr>
  </w:tbl>
  <w:p w14:paraId="304537AA" w14:textId="77777777" w:rsidR="00C03B6F" w:rsidRPr="0005072C" w:rsidRDefault="00C03B6F" w:rsidP="00E95A9C">
    <w:pPr>
      <w:pStyle w:val="a4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9D20" w14:textId="77777777" w:rsidR="005216E6" w:rsidRDefault="005216E6" w:rsidP="005A1CC5">
      <w:pPr>
        <w:spacing w:after="0" w:line="240" w:lineRule="auto"/>
      </w:pPr>
      <w:r>
        <w:separator/>
      </w:r>
    </w:p>
  </w:footnote>
  <w:footnote w:type="continuationSeparator" w:id="0">
    <w:p w14:paraId="0B37C931" w14:textId="77777777" w:rsidR="005216E6" w:rsidRDefault="005216E6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4F4" w14:textId="77777777" w:rsidR="00C03B6F" w:rsidRPr="00562F8D" w:rsidRDefault="00C03B6F">
    <w:pPr>
      <w:pStyle w:val="a3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9264" behindDoc="1" locked="0" layoutInCell="1" allowOverlap="1" wp14:anchorId="244F6FE1" wp14:editId="5B865C3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3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6190" behindDoc="1" locked="0" layoutInCell="1" allowOverlap="1" wp14:anchorId="571C760A" wp14:editId="321D0D4A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1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841"/>
    <w:multiLevelType w:val="hybridMultilevel"/>
    <w:tmpl w:val="51BE54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07F"/>
    <w:multiLevelType w:val="hybridMultilevel"/>
    <w:tmpl w:val="07942E42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6350B"/>
    <w:multiLevelType w:val="hybridMultilevel"/>
    <w:tmpl w:val="36E2E496"/>
    <w:lvl w:ilvl="0" w:tplc="C41C18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24003EC"/>
    <w:multiLevelType w:val="hybridMultilevel"/>
    <w:tmpl w:val="714849E8"/>
    <w:lvl w:ilvl="0" w:tplc="8752E540">
      <w:start w:val="1"/>
      <w:numFmt w:val="bullet"/>
      <w:lvlText w:val="-"/>
      <w:lvlJc w:val="left"/>
      <w:pPr>
        <w:ind w:left="144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8" w15:restartNumberingAfterBreak="0">
    <w:nsid w:val="7A2E7849"/>
    <w:multiLevelType w:val="hybridMultilevel"/>
    <w:tmpl w:val="A02C2D48"/>
    <w:lvl w:ilvl="0" w:tplc="9A04348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804631">
    <w:abstractNumId w:val="5"/>
  </w:num>
  <w:num w:numId="2" w16cid:durableId="599996198">
    <w:abstractNumId w:val="0"/>
  </w:num>
  <w:num w:numId="3" w16cid:durableId="1914044919">
    <w:abstractNumId w:val="6"/>
  </w:num>
  <w:num w:numId="4" w16cid:durableId="62458595">
    <w:abstractNumId w:val="9"/>
  </w:num>
  <w:num w:numId="5" w16cid:durableId="1837257465">
    <w:abstractNumId w:val="1"/>
  </w:num>
  <w:num w:numId="6" w16cid:durableId="410083501">
    <w:abstractNumId w:val="3"/>
  </w:num>
  <w:num w:numId="7" w16cid:durableId="1048453688">
    <w:abstractNumId w:val="2"/>
  </w:num>
  <w:num w:numId="8" w16cid:durableId="454837572">
    <w:abstractNumId w:val="8"/>
  </w:num>
  <w:num w:numId="9" w16cid:durableId="1516188814">
    <w:abstractNumId w:val="4"/>
  </w:num>
  <w:num w:numId="10" w16cid:durableId="374819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0MDczszAxN7QwMDNQ0lEKTi0uzszPAykwMqgFAFGXNAMtAAAA"/>
  </w:docVars>
  <w:rsids>
    <w:rsidRoot w:val="005A1CC5"/>
    <w:rsid w:val="00001DF1"/>
    <w:rsid w:val="00002F1D"/>
    <w:rsid w:val="00003FFC"/>
    <w:rsid w:val="00004E1E"/>
    <w:rsid w:val="00004FF5"/>
    <w:rsid w:val="000145F1"/>
    <w:rsid w:val="00015B33"/>
    <w:rsid w:val="00015BE5"/>
    <w:rsid w:val="0001715A"/>
    <w:rsid w:val="000175EA"/>
    <w:rsid w:val="000224F5"/>
    <w:rsid w:val="00026CC3"/>
    <w:rsid w:val="0002714D"/>
    <w:rsid w:val="00032566"/>
    <w:rsid w:val="00035D20"/>
    <w:rsid w:val="0003760B"/>
    <w:rsid w:val="00040209"/>
    <w:rsid w:val="000407D1"/>
    <w:rsid w:val="00041A57"/>
    <w:rsid w:val="00045B37"/>
    <w:rsid w:val="000460C6"/>
    <w:rsid w:val="0005072C"/>
    <w:rsid w:val="00050FCA"/>
    <w:rsid w:val="00054285"/>
    <w:rsid w:val="000542F2"/>
    <w:rsid w:val="00054612"/>
    <w:rsid w:val="00054821"/>
    <w:rsid w:val="000552FA"/>
    <w:rsid w:val="000557CC"/>
    <w:rsid w:val="00060790"/>
    <w:rsid w:val="00061204"/>
    <w:rsid w:val="000612CE"/>
    <w:rsid w:val="0006479C"/>
    <w:rsid w:val="000648CA"/>
    <w:rsid w:val="00065CA8"/>
    <w:rsid w:val="00066753"/>
    <w:rsid w:val="000724EE"/>
    <w:rsid w:val="0007359B"/>
    <w:rsid w:val="00074010"/>
    <w:rsid w:val="0007569E"/>
    <w:rsid w:val="00081F04"/>
    <w:rsid w:val="00085BBC"/>
    <w:rsid w:val="00086EC6"/>
    <w:rsid w:val="000872AE"/>
    <w:rsid w:val="0008795F"/>
    <w:rsid w:val="000934BE"/>
    <w:rsid w:val="00094841"/>
    <w:rsid w:val="00095615"/>
    <w:rsid w:val="00095F94"/>
    <w:rsid w:val="000A19F2"/>
    <w:rsid w:val="000A329D"/>
    <w:rsid w:val="000A5E5B"/>
    <w:rsid w:val="000B129F"/>
    <w:rsid w:val="000B1D35"/>
    <w:rsid w:val="000B4BCD"/>
    <w:rsid w:val="000C16AE"/>
    <w:rsid w:val="000C348A"/>
    <w:rsid w:val="000C3936"/>
    <w:rsid w:val="000C3F7B"/>
    <w:rsid w:val="000C5B93"/>
    <w:rsid w:val="000C68DC"/>
    <w:rsid w:val="000D23AD"/>
    <w:rsid w:val="000D3C9D"/>
    <w:rsid w:val="000D6A41"/>
    <w:rsid w:val="000E0686"/>
    <w:rsid w:val="000E090B"/>
    <w:rsid w:val="000E0B9C"/>
    <w:rsid w:val="000E1F5D"/>
    <w:rsid w:val="000E20C3"/>
    <w:rsid w:val="000E39B2"/>
    <w:rsid w:val="000E4388"/>
    <w:rsid w:val="000E470C"/>
    <w:rsid w:val="000E5CC7"/>
    <w:rsid w:val="000E6DE5"/>
    <w:rsid w:val="000E7F9B"/>
    <w:rsid w:val="000F0D28"/>
    <w:rsid w:val="000F26A0"/>
    <w:rsid w:val="000F3B6C"/>
    <w:rsid w:val="000F59FE"/>
    <w:rsid w:val="0010012A"/>
    <w:rsid w:val="00101031"/>
    <w:rsid w:val="001013E4"/>
    <w:rsid w:val="0010752C"/>
    <w:rsid w:val="00110C32"/>
    <w:rsid w:val="00112C4D"/>
    <w:rsid w:val="001143DC"/>
    <w:rsid w:val="001176AC"/>
    <w:rsid w:val="001214ED"/>
    <w:rsid w:val="00121A66"/>
    <w:rsid w:val="001236A3"/>
    <w:rsid w:val="001242E7"/>
    <w:rsid w:val="001311B3"/>
    <w:rsid w:val="00133E56"/>
    <w:rsid w:val="001434ED"/>
    <w:rsid w:val="00144E3A"/>
    <w:rsid w:val="00145DA1"/>
    <w:rsid w:val="00146553"/>
    <w:rsid w:val="001477E6"/>
    <w:rsid w:val="00150CDE"/>
    <w:rsid w:val="00152F06"/>
    <w:rsid w:val="00153EA0"/>
    <w:rsid w:val="001639C6"/>
    <w:rsid w:val="00164D4C"/>
    <w:rsid w:val="00171558"/>
    <w:rsid w:val="0017229F"/>
    <w:rsid w:val="001751B4"/>
    <w:rsid w:val="0017620D"/>
    <w:rsid w:val="00176AA7"/>
    <w:rsid w:val="00181A6D"/>
    <w:rsid w:val="001907B5"/>
    <w:rsid w:val="00191527"/>
    <w:rsid w:val="00196448"/>
    <w:rsid w:val="00196A44"/>
    <w:rsid w:val="001973A6"/>
    <w:rsid w:val="001A0096"/>
    <w:rsid w:val="001A1404"/>
    <w:rsid w:val="001A19D4"/>
    <w:rsid w:val="001A2B6D"/>
    <w:rsid w:val="001A31D4"/>
    <w:rsid w:val="001A3260"/>
    <w:rsid w:val="001A59FA"/>
    <w:rsid w:val="001A5CC4"/>
    <w:rsid w:val="001B5056"/>
    <w:rsid w:val="001B5D6B"/>
    <w:rsid w:val="001B6760"/>
    <w:rsid w:val="001C0A9C"/>
    <w:rsid w:val="001C1F98"/>
    <w:rsid w:val="001C242E"/>
    <w:rsid w:val="001C3E2C"/>
    <w:rsid w:val="001C6271"/>
    <w:rsid w:val="001D00B6"/>
    <w:rsid w:val="001D1575"/>
    <w:rsid w:val="001D1A60"/>
    <w:rsid w:val="001D1DDA"/>
    <w:rsid w:val="001D2C1F"/>
    <w:rsid w:val="001D3D08"/>
    <w:rsid w:val="001D4098"/>
    <w:rsid w:val="001D4D11"/>
    <w:rsid w:val="001D54BD"/>
    <w:rsid w:val="001D73F0"/>
    <w:rsid w:val="001E0301"/>
    <w:rsid w:val="001F2431"/>
    <w:rsid w:val="001F479F"/>
    <w:rsid w:val="001F688F"/>
    <w:rsid w:val="0020039D"/>
    <w:rsid w:val="00203F44"/>
    <w:rsid w:val="0020495E"/>
    <w:rsid w:val="0020768A"/>
    <w:rsid w:val="00207FB3"/>
    <w:rsid w:val="00213810"/>
    <w:rsid w:val="00213EB2"/>
    <w:rsid w:val="00216A08"/>
    <w:rsid w:val="00217C4D"/>
    <w:rsid w:val="0022080E"/>
    <w:rsid w:val="0022228F"/>
    <w:rsid w:val="002242EB"/>
    <w:rsid w:val="00225875"/>
    <w:rsid w:val="0023061E"/>
    <w:rsid w:val="00231906"/>
    <w:rsid w:val="0023220C"/>
    <w:rsid w:val="00232455"/>
    <w:rsid w:val="002328F0"/>
    <w:rsid w:val="00232C0C"/>
    <w:rsid w:val="0023477C"/>
    <w:rsid w:val="00240B34"/>
    <w:rsid w:val="00241455"/>
    <w:rsid w:val="002420BC"/>
    <w:rsid w:val="00243C93"/>
    <w:rsid w:val="002455FE"/>
    <w:rsid w:val="002460E7"/>
    <w:rsid w:val="002464A7"/>
    <w:rsid w:val="00253746"/>
    <w:rsid w:val="00261876"/>
    <w:rsid w:val="00261A79"/>
    <w:rsid w:val="00262826"/>
    <w:rsid w:val="002665F0"/>
    <w:rsid w:val="00267E4B"/>
    <w:rsid w:val="0027011B"/>
    <w:rsid w:val="00272DEC"/>
    <w:rsid w:val="00274619"/>
    <w:rsid w:val="00275F26"/>
    <w:rsid w:val="002779CB"/>
    <w:rsid w:val="00280FC6"/>
    <w:rsid w:val="00285F40"/>
    <w:rsid w:val="00286B54"/>
    <w:rsid w:val="00290DEF"/>
    <w:rsid w:val="0029126C"/>
    <w:rsid w:val="0029358E"/>
    <w:rsid w:val="00293B44"/>
    <w:rsid w:val="00294729"/>
    <w:rsid w:val="0029514A"/>
    <w:rsid w:val="00297959"/>
    <w:rsid w:val="002A1903"/>
    <w:rsid w:val="002A3317"/>
    <w:rsid w:val="002A4E4D"/>
    <w:rsid w:val="002A5F85"/>
    <w:rsid w:val="002A72FD"/>
    <w:rsid w:val="002B28DC"/>
    <w:rsid w:val="002B2FE9"/>
    <w:rsid w:val="002B38B6"/>
    <w:rsid w:val="002B4779"/>
    <w:rsid w:val="002B6000"/>
    <w:rsid w:val="002B736C"/>
    <w:rsid w:val="002B75EE"/>
    <w:rsid w:val="002C0C36"/>
    <w:rsid w:val="002C1C2E"/>
    <w:rsid w:val="002C217A"/>
    <w:rsid w:val="002C298B"/>
    <w:rsid w:val="002C4536"/>
    <w:rsid w:val="002C51C8"/>
    <w:rsid w:val="002C5FE1"/>
    <w:rsid w:val="002C71F3"/>
    <w:rsid w:val="002C723D"/>
    <w:rsid w:val="002D20FD"/>
    <w:rsid w:val="002D3AFE"/>
    <w:rsid w:val="002D49C4"/>
    <w:rsid w:val="002D7454"/>
    <w:rsid w:val="002E36BC"/>
    <w:rsid w:val="002E4BAB"/>
    <w:rsid w:val="002F2CB2"/>
    <w:rsid w:val="002F3136"/>
    <w:rsid w:val="002F4A97"/>
    <w:rsid w:val="002F4F59"/>
    <w:rsid w:val="002F7DBA"/>
    <w:rsid w:val="0030402E"/>
    <w:rsid w:val="0030568A"/>
    <w:rsid w:val="0030580C"/>
    <w:rsid w:val="003111EA"/>
    <w:rsid w:val="003149F9"/>
    <w:rsid w:val="0031583A"/>
    <w:rsid w:val="00316B5C"/>
    <w:rsid w:val="003261F5"/>
    <w:rsid w:val="00326750"/>
    <w:rsid w:val="00330A80"/>
    <w:rsid w:val="0033124D"/>
    <w:rsid w:val="003319F5"/>
    <w:rsid w:val="00332F1C"/>
    <w:rsid w:val="003338C7"/>
    <w:rsid w:val="00336110"/>
    <w:rsid w:val="00336522"/>
    <w:rsid w:val="0034132F"/>
    <w:rsid w:val="00341E73"/>
    <w:rsid w:val="00342CC6"/>
    <w:rsid w:val="00343851"/>
    <w:rsid w:val="00344993"/>
    <w:rsid w:val="00345099"/>
    <w:rsid w:val="003468F4"/>
    <w:rsid w:val="003522B7"/>
    <w:rsid w:val="00352FCF"/>
    <w:rsid w:val="0035397C"/>
    <w:rsid w:val="00354994"/>
    <w:rsid w:val="00356532"/>
    <w:rsid w:val="00357105"/>
    <w:rsid w:val="0035753E"/>
    <w:rsid w:val="0036199B"/>
    <w:rsid w:val="00362456"/>
    <w:rsid w:val="00364629"/>
    <w:rsid w:val="003674A3"/>
    <w:rsid w:val="003702D9"/>
    <w:rsid w:val="00370E82"/>
    <w:rsid w:val="00372493"/>
    <w:rsid w:val="00372610"/>
    <w:rsid w:val="003733EC"/>
    <w:rsid w:val="00380255"/>
    <w:rsid w:val="00380284"/>
    <w:rsid w:val="00380C29"/>
    <w:rsid w:val="00380C35"/>
    <w:rsid w:val="003848CC"/>
    <w:rsid w:val="00387587"/>
    <w:rsid w:val="003929D3"/>
    <w:rsid w:val="00393F3E"/>
    <w:rsid w:val="0039442E"/>
    <w:rsid w:val="00394798"/>
    <w:rsid w:val="0039504E"/>
    <w:rsid w:val="00395553"/>
    <w:rsid w:val="003A0F2F"/>
    <w:rsid w:val="003A157F"/>
    <w:rsid w:val="003A1D4B"/>
    <w:rsid w:val="003A539A"/>
    <w:rsid w:val="003A6C3F"/>
    <w:rsid w:val="003A73FF"/>
    <w:rsid w:val="003B0FE4"/>
    <w:rsid w:val="003B1AFC"/>
    <w:rsid w:val="003B3D8E"/>
    <w:rsid w:val="003B42E9"/>
    <w:rsid w:val="003B4585"/>
    <w:rsid w:val="003B6676"/>
    <w:rsid w:val="003C025E"/>
    <w:rsid w:val="003C29EA"/>
    <w:rsid w:val="003C2F88"/>
    <w:rsid w:val="003C51F0"/>
    <w:rsid w:val="003C5904"/>
    <w:rsid w:val="003D5C1C"/>
    <w:rsid w:val="003D6AE2"/>
    <w:rsid w:val="003E0827"/>
    <w:rsid w:val="003E0E1C"/>
    <w:rsid w:val="003E14F0"/>
    <w:rsid w:val="003E27E7"/>
    <w:rsid w:val="003E3FE1"/>
    <w:rsid w:val="003E57D3"/>
    <w:rsid w:val="003F1854"/>
    <w:rsid w:val="003F2402"/>
    <w:rsid w:val="003F2CB6"/>
    <w:rsid w:val="003F3AB6"/>
    <w:rsid w:val="003F3EBC"/>
    <w:rsid w:val="003F3FCF"/>
    <w:rsid w:val="003F4235"/>
    <w:rsid w:val="003F5972"/>
    <w:rsid w:val="004000D8"/>
    <w:rsid w:val="004030B4"/>
    <w:rsid w:val="0040441C"/>
    <w:rsid w:val="00405D03"/>
    <w:rsid w:val="004075FE"/>
    <w:rsid w:val="00412D08"/>
    <w:rsid w:val="0041529E"/>
    <w:rsid w:val="00415BD1"/>
    <w:rsid w:val="004163BF"/>
    <w:rsid w:val="004163FF"/>
    <w:rsid w:val="00416794"/>
    <w:rsid w:val="0041710B"/>
    <w:rsid w:val="00417214"/>
    <w:rsid w:val="00417803"/>
    <w:rsid w:val="0042120D"/>
    <w:rsid w:val="00421A7D"/>
    <w:rsid w:val="00424D85"/>
    <w:rsid w:val="00430C21"/>
    <w:rsid w:val="00431960"/>
    <w:rsid w:val="0043289B"/>
    <w:rsid w:val="0043321C"/>
    <w:rsid w:val="004345B4"/>
    <w:rsid w:val="00436685"/>
    <w:rsid w:val="00436BBE"/>
    <w:rsid w:val="00437053"/>
    <w:rsid w:val="00440910"/>
    <w:rsid w:val="0044163B"/>
    <w:rsid w:val="00442DD4"/>
    <w:rsid w:val="004436DA"/>
    <w:rsid w:val="00443ABF"/>
    <w:rsid w:val="0044569C"/>
    <w:rsid w:val="00447081"/>
    <w:rsid w:val="00450288"/>
    <w:rsid w:val="004534E7"/>
    <w:rsid w:val="00454624"/>
    <w:rsid w:val="00455B46"/>
    <w:rsid w:val="00455CFF"/>
    <w:rsid w:val="00457565"/>
    <w:rsid w:val="00462EF6"/>
    <w:rsid w:val="00466A22"/>
    <w:rsid w:val="0046700F"/>
    <w:rsid w:val="00471439"/>
    <w:rsid w:val="004722EE"/>
    <w:rsid w:val="00476439"/>
    <w:rsid w:val="004766DD"/>
    <w:rsid w:val="00480447"/>
    <w:rsid w:val="00481017"/>
    <w:rsid w:val="00482BCD"/>
    <w:rsid w:val="00483F24"/>
    <w:rsid w:val="00490FD9"/>
    <w:rsid w:val="00491233"/>
    <w:rsid w:val="00491909"/>
    <w:rsid w:val="004923F0"/>
    <w:rsid w:val="004930F8"/>
    <w:rsid w:val="00495BB6"/>
    <w:rsid w:val="00497C4B"/>
    <w:rsid w:val="004A2DC1"/>
    <w:rsid w:val="004A31F4"/>
    <w:rsid w:val="004A3C61"/>
    <w:rsid w:val="004B0FAB"/>
    <w:rsid w:val="004B660E"/>
    <w:rsid w:val="004C0A46"/>
    <w:rsid w:val="004C29C3"/>
    <w:rsid w:val="004C5720"/>
    <w:rsid w:val="004D185A"/>
    <w:rsid w:val="004D5AE0"/>
    <w:rsid w:val="004E1B73"/>
    <w:rsid w:val="004E3F35"/>
    <w:rsid w:val="004E5F06"/>
    <w:rsid w:val="004F0887"/>
    <w:rsid w:val="004F3B9D"/>
    <w:rsid w:val="004F4539"/>
    <w:rsid w:val="004F4B95"/>
    <w:rsid w:val="004F5025"/>
    <w:rsid w:val="004F5682"/>
    <w:rsid w:val="005032E9"/>
    <w:rsid w:val="00504CC7"/>
    <w:rsid w:val="005052EB"/>
    <w:rsid w:val="005073DF"/>
    <w:rsid w:val="00510DCF"/>
    <w:rsid w:val="00510FDF"/>
    <w:rsid w:val="00511326"/>
    <w:rsid w:val="0051222E"/>
    <w:rsid w:val="0051761E"/>
    <w:rsid w:val="00520B94"/>
    <w:rsid w:val="005216E6"/>
    <w:rsid w:val="00521B4F"/>
    <w:rsid w:val="00522B58"/>
    <w:rsid w:val="00523E82"/>
    <w:rsid w:val="0052490F"/>
    <w:rsid w:val="00526B72"/>
    <w:rsid w:val="00530E53"/>
    <w:rsid w:val="00531B44"/>
    <w:rsid w:val="005320CA"/>
    <w:rsid w:val="0053288A"/>
    <w:rsid w:val="00534828"/>
    <w:rsid w:val="00544E5B"/>
    <w:rsid w:val="00544F54"/>
    <w:rsid w:val="00546FB5"/>
    <w:rsid w:val="00547AAE"/>
    <w:rsid w:val="005534BD"/>
    <w:rsid w:val="00554746"/>
    <w:rsid w:val="00556924"/>
    <w:rsid w:val="005605FB"/>
    <w:rsid w:val="00562F8D"/>
    <w:rsid w:val="00564D2B"/>
    <w:rsid w:val="00566ED0"/>
    <w:rsid w:val="00570E96"/>
    <w:rsid w:val="00571829"/>
    <w:rsid w:val="0057333D"/>
    <w:rsid w:val="005737DE"/>
    <w:rsid w:val="00580E77"/>
    <w:rsid w:val="005811E5"/>
    <w:rsid w:val="00582476"/>
    <w:rsid w:val="00586280"/>
    <w:rsid w:val="0059097E"/>
    <w:rsid w:val="00590C62"/>
    <w:rsid w:val="005910E8"/>
    <w:rsid w:val="00594479"/>
    <w:rsid w:val="005A11A1"/>
    <w:rsid w:val="005A1CC5"/>
    <w:rsid w:val="005A41F1"/>
    <w:rsid w:val="005A619B"/>
    <w:rsid w:val="005A67C2"/>
    <w:rsid w:val="005B32CD"/>
    <w:rsid w:val="005B7235"/>
    <w:rsid w:val="005C0FB6"/>
    <w:rsid w:val="005C39C6"/>
    <w:rsid w:val="005C4B57"/>
    <w:rsid w:val="005C5BF4"/>
    <w:rsid w:val="005C5CB8"/>
    <w:rsid w:val="005C6430"/>
    <w:rsid w:val="005D27FF"/>
    <w:rsid w:val="005D4C7E"/>
    <w:rsid w:val="005D6486"/>
    <w:rsid w:val="005E2708"/>
    <w:rsid w:val="005E2AEA"/>
    <w:rsid w:val="005E36D7"/>
    <w:rsid w:val="005E3C95"/>
    <w:rsid w:val="005E3F51"/>
    <w:rsid w:val="005E4CCF"/>
    <w:rsid w:val="005E4CF6"/>
    <w:rsid w:val="005E72C1"/>
    <w:rsid w:val="005F2E90"/>
    <w:rsid w:val="005F3B6E"/>
    <w:rsid w:val="005F53BD"/>
    <w:rsid w:val="005F547A"/>
    <w:rsid w:val="005F6904"/>
    <w:rsid w:val="005F7566"/>
    <w:rsid w:val="006023AE"/>
    <w:rsid w:val="00603270"/>
    <w:rsid w:val="00603A6A"/>
    <w:rsid w:val="006062DC"/>
    <w:rsid w:val="00611FBF"/>
    <w:rsid w:val="00612B9E"/>
    <w:rsid w:val="00621D22"/>
    <w:rsid w:val="006220C4"/>
    <w:rsid w:val="0062386E"/>
    <w:rsid w:val="00623A52"/>
    <w:rsid w:val="006258DC"/>
    <w:rsid w:val="006265FA"/>
    <w:rsid w:val="00630D32"/>
    <w:rsid w:val="00636D68"/>
    <w:rsid w:val="006450ED"/>
    <w:rsid w:val="00646D17"/>
    <w:rsid w:val="0065020B"/>
    <w:rsid w:val="00652D79"/>
    <w:rsid w:val="006548F7"/>
    <w:rsid w:val="00654E9F"/>
    <w:rsid w:val="006673F7"/>
    <w:rsid w:val="00672A46"/>
    <w:rsid w:val="00673BFB"/>
    <w:rsid w:val="00683441"/>
    <w:rsid w:val="0068408A"/>
    <w:rsid w:val="00684EF9"/>
    <w:rsid w:val="0069255D"/>
    <w:rsid w:val="00693791"/>
    <w:rsid w:val="006937C1"/>
    <w:rsid w:val="0069396B"/>
    <w:rsid w:val="006958F1"/>
    <w:rsid w:val="00696484"/>
    <w:rsid w:val="0069690B"/>
    <w:rsid w:val="00696947"/>
    <w:rsid w:val="006A01E3"/>
    <w:rsid w:val="006A0865"/>
    <w:rsid w:val="006A2EB9"/>
    <w:rsid w:val="006A43D1"/>
    <w:rsid w:val="006A4B64"/>
    <w:rsid w:val="006B2BE9"/>
    <w:rsid w:val="006B452C"/>
    <w:rsid w:val="006B7F0C"/>
    <w:rsid w:val="006C2989"/>
    <w:rsid w:val="006C6C7F"/>
    <w:rsid w:val="006D5240"/>
    <w:rsid w:val="006D5C6C"/>
    <w:rsid w:val="006D5DAF"/>
    <w:rsid w:val="006D5DFA"/>
    <w:rsid w:val="006D778E"/>
    <w:rsid w:val="006D77A6"/>
    <w:rsid w:val="006E1493"/>
    <w:rsid w:val="006E49CD"/>
    <w:rsid w:val="006E4DD2"/>
    <w:rsid w:val="006E4E03"/>
    <w:rsid w:val="006E6610"/>
    <w:rsid w:val="006E6634"/>
    <w:rsid w:val="006F48FA"/>
    <w:rsid w:val="006F551D"/>
    <w:rsid w:val="006F5779"/>
    <w:rsid w:val="006F6D47"/>
    <w:rsid w:val="00700B37"/>
    <w:rsid w:val="00701428"/>
    <w:rsid w:val="00704AB3"/>
    <w:rsid w:val="0070520D"/>
    <w:rsid w:val="007160DA"/>
    <w:rsid w:val="00720DBC"/>
    <w:rsid w:val="00721515"/>
    <w:rsid w:val="00721D7F"/>
    <w:rsid w:val="0072220D"/>
    <w:rsid w:val="007226CF"/>
    <w:rsid w:val="00723400"/>
    <w:rsid w:val="0072341D"/>
    <w:rsid w:val="00725CC2"/>
    <w:rsid w:val="00726B5E"/>
    <w:rsid w:val="007304EE"/>
    <w:rsid w:val="00731E9D"/>
    <w:rsid w:val="00735650"/>
    <w:rsid w:val="0073582B"/>
    <w:rsid w:val="00735FF9"/>
    <w:rsid w:val="00736953"/>
    <w:rsid w:val="007406D0"/>
    <w:rsid w:val="00743819"/>
    <w:rsid w:val="00745DAA"/>
    <w:rsid w:val="0075153B"/>
    <w:rsid w:val="007527B7"/>
    <w:rsid w:val="007544A5"/>
    <w:rsid w:val="007553D3"/>
    <w:rsid w:val="00756493"/>
    <w:rsid w:val="007575E3"/>
    <w:rsid w:val="00757AD1"/>
    <w:rsid w:val="00763749"/>
    <w:rsid w:val="00764109"/>
    <w:rsid w:val="0076522D"/>
    <w:rsid w:val="00766FB7"/>
    <w:rsid w:val="00766FF7"/>
    <w:rsid w:val="00770437"/>
    <w:rsid w:val="00770516"/>
    <w:rsid w:val="00770873"/>
    <w:rsid w:val="0077640A"/>
    <w:rsid w:val="00776A91"/>
    <w:rsid w:val="00777F72"/>
    <w:rsid w:val="0078069A"/>
    <w:rsid w:val="00781124"/>
    <w:rsid w:val="007831BA"/>
    <w:rsid w:val="00784224"/>
    <w:rsid w:val="007858AD"/>
    <w:rsid w:val="0079247D"/>
    <w:rsid w:val="00796F51"/>
    <w:rsid w:val="007A36C0"/>
    <w:rsid w:val="007A62A3"/>
    <w:rsid w:val="007A6F65"/>
    <w:rsid w:val="007B0336"/>
    <w:rsid w:val="007B3680"/>
    <w:rsid w:val="007B3D1F"/>
    <w:rsid w:val="007B5C21"/>
    <w:rsid w:val="007B6ADE"/>
    <w:rsid w:val="007C2312"/>
    <w:rsid w:val="007C30B3"/>
    <w:rsid w:val="007C65AC"/>
    <w:rsid w:val="007C6A7D"/>
    <w:rsid w:val="007D0ACE"/>
    <w:rsid w:val="007D0CC9"/>
    <w:rsid w:val="007D1ECC"/>
    <w:rsid w:val="007D25AB"/>
    <w:rsid w:val="007D7168"/>
    <w:rsid w:val="007E4D3D"/>
    <w:rsid w:val="007E760E"/>
    <w:rsid w:val="007E7878"/>
    <w:rsid w:val="007F3EC4"/>
    <w:rsid w:val="007F7066"/>
    <w:rsid w:val="007F741F"/>
    <w:rsid w:val="007F77EF"/>
    <w:rsid w:val="007F7A31"/>
    <w:rsid w:val="00801612"/>
    <w:rsid w:val="00801EE6"/>
    <w:rsid w:val="00804631"/>
    <w:rsid w:val="00804B25"/>
    <w:rsid w:val="00804F3D"/>
    <w:rsid w:val="00806BA6"/>
    <w:rsid w:val="00811158"/>
    <w:rsid w:val="00812EFE"/>
    <w:rsid w:val="00814C9F"/>
    <w:rsid w:val="0081724D"/>
    <w:rsid w:val="008208FF"/>
    <w:rsid w:val="00820C88"/>
    <w:rsid w:val="00823559"/>
    <w:rsid w:val="00827148"/>
    <w:rsid w:val="0082739D"/>
    <w:rsid w:val="00827412"/>
    <w:rsid w:val="00827A7C"/>
    <w:rsid w:val="00830897"/>
    <w:rsid w:val="00830A55"/>
    <w:rsid w:val="00833B54"/>
    <w:rsid w:val="00833C41"/>
    <w:rsid w:val="00834BA0"/>
    <w:rsid w:val="0083662B"/>
    <w:rsid w:val="0084114B"/>
    <w:rsid w:val="00841E42"/>
    <w:rsid w:val="008436DA"/>
    <w:rsid w:val="00847619"/>
    <w:rsid w:val="00850EA4"/>
    <w:rsid w:val="008522B3"/>
    <w:rsid w:val="008543B6"/>
    <w:rsid w:val="00854F98"/>
    <w:rsid w:val="00855174"/>
    <w:rsid w:val="00855A34"/>
    <w:rsid w:val="00855DB5"/>
    <w:rsid w:val="008622F7"/>
    <w:rsid w:val="00880940"/>
    <w:rsid w:val="00880FC8"/>
    <w:rsid w:val="0088316A"/>
    <w:rsid w:val="00886DC1"/>
    <w:rsid w:val="00892020"/>
    <w:rsid w:val="008940BC"/>
    <w:rsid w:val="008A1DEE"/>
    <w:rsid w:val="008A288F"/>
    <w:rsid w:val="008A3E20"/>
    <w:rsid w:val="008A4746"/>
    <w:rsid w:val="008A5B4F"/>
    <w:rsid w:val="008A626C"/>
    <w:rsid w:val="008A638B"/>
    <w:rsid w:val="008B06EF"/>
    <w:rsid w:val="008B3630"/>
    <w:rsid w:val="008B6A30"/>
    <w:rsid w:val="008B7E46"/>
    <w:rsid w:val="008B7FA2"/>
    <w:rsid w:val="008C1ACB"/>
    <w:rsid w:val="008C20AC"/>
    <w:rsid w:val="008C43FE"/>
    <w:rsid w:val="008C67A7"/>
    <w:rsid w:val="008C6D94"/>
    <w:rsid w:val="008C7B53"/>
    <w:rsid w:val="008D276D"/>
    <w:rsid w:val="008D432C"/>
    <w:rsid w:val="008D515D"/>
    <w:rsid w:val="008D6C71"/>
    <w:rsid w:val="008D6EC1"/>
    <w:rsid w:val="008D7F7A"/>
    <w:rsid w:val="008E2730"/>
    <w:rsid w:val="008E38CF"/>
    <w:rsid w:val="008E56A1"/>
    <w:rsid w:val="008E57E4"/>
    <w:rsid w:val="008E6381"/>
    <w:rsid w:val="008E6A00"/>
    <w:rsid w:val="008F1AB8"/>
    <w:rsid w:val="008F5C43"/>
    <w:rsid w:val="008F5DE0"/>
    <w:rsid w:val="00901068"/>
    <w:rsid w:val="00907591"/>
    <w:rsid w:val="00914C3E"/>
    <w:rsid w:val="009211D3"/>
    <w:rsid w:val="00922586"/>
    <w:rsid w:val="0092286E"/>
    <w:rsid w:val="0092298F"/>
    <w:rsid w:val="00925AD9"/>
    <w:rsid w:val="00927B55"/>
    <w:rsid w:val="009324A9"/>
    <w:rsid w:val="009326B2"/>
    <w:rsid w:val="00934F72"/>
    <w:rsid w:val="00937747"/>
    <w:rsid w:val="00941304"/>
    <w:rsid w:val="009414C5"/>
    <w:rsid w:val="00941C61"/>
    <w:rsid w:val="009428D7"/>
    <w:rsid w:val="0094293D"/>
    <w:rsid w:val="00942C03"/>
    <w:rsid w:val="009452ED"/>
    <w:rsid w:val="00946AFD"/>
    <w:rsid w:val="00961F94"/>
    <w:rsid w:val="0096208B"/>
    <w:rsid w:val="009664E5"/>
    <w:rsid w:val="009666F7"/>
    <w:rsid w:val="00971A79"/>
    <w:rsid w:val="009721AF"/>
    <w:rsid w:val="00973298"/>
    <w:rsid w:val="00976B39"/>
    <w:rsid w:val="00977623"/>
    <w:rsid w:val="00983674"/>
    <w:rsid w:val="0098409C"/>
    <w:rsid w:val="00990C6A"/>
    <w:rsid w:val="0099176E"/>
    <w:rsid w:val="00991DA2"/>
    <w:rsid w:val="009923C2"/>
    <w:rsid w:val="00992877"/>
    <w:rsid w:val="00992F0D"/>
    <w:rsid w:val="009967DA"/>
    <w:rsid w:val="009A0262"/>
    <w:rsid w:val="009A2B0B"/>
    <w:rsid w:val="009A4AB4"/>
    <w:rsid w:val="009A54CE"/>
    <w:rsid w:val="009A712C"/>
    <w:rsid w:val="009B0570"/>
    <w:rsid w:val="009B616B"/>
    <w:rsid w:val="009B6B5E"/>
    <w:rsid w:val="009C3882"/>
    <w:rsid w:val="009C53A1"/>
    <w:rsid w:val="009C7580"/>
    <w:rsid w:val="009C7A04"/>
    <w:rsid w:val="009C7AC6"/>
    <w:rsid w:val="009D2ECD"/>
    <w:rsid w:val="009D311B"/>
    <w:rsid w:val="009D4D2B"/>
    <w:rsid w:val="009E3DBC"/>
    <w:rsid w:val="009F1F8F"/>
    <w:rsid w:val="009F294B"/>
    <w:rsid w:val="00A07983"/>
    <w:rsid w:val="00A10ADD"/>
    <w:rsid w:val="00A11B39"/>
    <w:rsid w:val="00A12C44"/>
    <w:rsid w:val="00A14705"/>
    <w:rsid w:val="00A14F89"/>
    <w:rsid w:val="00A15E12"/>
    <w:rsid w:val="00A1664A"/>
    <w:rsid w:val="00A22BDC"/>
    <w:rsid w:val="00A22D00"/>
    <w:rsid w:val="00A23339"/>
    <w:rsid w:val="00A23856"/>
    <w:rsid w:val="00A25F6D"/>
    <w:rsid w:val="00A3219C"/>
    <w:rsid w:val="00A3271F"/>
    <w:rsid w:val="00A43612"/>
    <w:rsid w:val="00A43E79"/>
    <w:rsid w:val="00A459EE"/>
    <w:rsid w:val="00A46045"/>
    <w:rsid w:val="00A47D66"/>
    <w:rsid w:val="00A5284A"/>
    <w:rsid w:val="00A52B93"/>
    <w:rsid w:val="00A547E6"/>
    <w:rsid w:val="00A6483D"/>
    <w:rsid w:val="00A64ED3"/>
    <w:rsid w:val="00A64FB3"/>
    <w:rsid w:val="00A6595A"/>
    <w:rsid w:val="00A65FE5"/>
    <w:rsid w:val="00A67A59"/>
    <w:rsid w:val="00A703E3"/>
    <w:rsid w:val="00A733A9"/>
    <w:rsid w:val="00A7366B"/>
    <w:rsid w:val="00A74732"/>
    <w:rsid w:val="00A74ABB"/>
    <w:rsid w:val="00A76D1E"/>
    <w:rsid w:val="00A81963"/>
    <w:rsid w:val="00A84DD5"/>
    <w:rsid w:val="00A86E03"/>
    <w:rsid w:val="00A90C4A"/>
    <w:rsid w:val="00A936D0"/>
    <w:rsid w:val="00A940A7"/>
    <w:rsid w:val="00AA0CE4"/>
    <w:rsid w:val="00AA3A8A"/>
    <w:rsid w:val="00AA4992"/>
    <w:rsid w:val="00AB1D7B"/>
    <w:rsid w:val="00AC019E"/>
    <w:rsid w:val="00AC3E90"/>
    <w:rsid w:val="00AC637E"/>
    <w:rsid w:val="00AC68F3"/>
    <w:rsid w:val="00AC6A00"/>
    <w:rsid w:val="00AC767C"/>
    <w:rsid w:val="00AD507B"/>
    <w:rsid w:val="00AD58F2"/>
    <w:rsid w:val="00AD5A07"/>
    <w:rsid w:val="00AE1547"/>
    <w:rsid w:val="00AE406E"/>
    <w:rsid w:val="00AE58F4"/>
    <w:rsid w:val="00AE7D37"/>
    <w:rsid w:val="00AF0066"/>
    <w:rsid w:val="00AF19F7"/>
    <w:rsid w:val="00AF3529"/>
    <w:rsid w:val="00AF3B3E"/>
    <w:rsid w:val="00AF4737"/>
    <w:rsid w:val="00B00DD8"/>
    <w:rsid w:val="00B025B8"/>
    <w:rsid w:val="00B04969"/>
    <w:rsid w:val="00B04B8A"/>
    <w:rsid w:val="00B06EA8"/>
    <w:rsid w:val="00B0785C"/>
    <w:rsid w:val="00B10E2E"/>
    <w:rsid w:val="00B1711D"/>
    <w:rsid w:val="00B17F9B"/>
    <w:rsid w:val="00B21838"/>
    <w:rsid w:val="00B2208B"/>
    <w:rsid w:val="00B22AC8"/>
    <w:rsid w:val="00B310B0"/>
    <w:rsid w:val="00B31137"/>
    <w:rsid w:val="00B31B30"/>
    <w:rsid w:val="00B321A3"/>
    <w:rsid w:val="00B32FF3"/>
    <w:rsid w:val="00B3589A"/>
    <w:rsid w:val="00B4106B"/>
    <w:rsid w:val="00B42247"/>
    <w:rsid w:val="00B439FE"/>
    <w:rsid w:val="00B43A6B"/>
    <w:rsid w:val="00B4492D"/>
    <w:rsid w:val="00B46B8C"/>
    <w:rsid w:val="00B46CE5"/>
    <w:rsid w:val="00B47C1F"/>
    <w:rsid w:val="00B52664"/>
    <w:rsid w:val="00B54E66"/>
    <w:rsid w:val="00B600D1"/>
    <w:rsid w:val="00B630B2"/>
    <w:rsid w:val="00B64E2A"/>
    <w:rsid w:val="00B67548"/>
    <w:rsid w:val="00B72A99"/>
    <w:rsid w:val="00B73F6B"/>
    <w:rsid w:val="00B7593A"/>
    <w:rsid w:val="00B7668D"/>
    <w:rsid w:val="00B76D35"/>
    <w:rsid w:val="00B803F5"/>
    <w:rsid w:val="00B80EDE"/>
    <w:rsid w:val="00B85DD5"/>
    <w:rsid w:val="00B865C7"/>
    <w:rsid w:val="00B86751"/>
    <w:rsid w:val="00B867BF"/>
    <w:rsid w:val="00B916B8"/>
    <w:rsid w:val="00B92290"/>
    <w:rsid w:val="00B930FC"/>
    <w:rsid w:val="00B9363C"/>
    <w:rsid w:val="00B97DF2"/>
    <w:rsid w:val="00BA18C5"/>
    <w:rsid w:val="00BA1CC7"/>
    <w:rsid w:val="00BA3DF7"/>
    <w:rsid w:val="00BA4E04"/>
    <w:rsid w:val="00BA6340"/>
    <w:rsid w:val="00BB336E"/>
    <w:rsid w:val="00BB4078"/>
    <w:rsid w:val="00BB48ED"/>
    <w:rsid w:val="00BB7805"/>
    <w:rsid w:val="00BB792C"/>
    <w:rsid w:val="00BC1EB2"/>
    <w:rsid w:val="00BC39AE"/>
    <w:rsid w:val="00BC3A24"/>
    <w:rsid w:val="00BC64CA"/>
    <w:rsid w:val="00BD0989"/>
    <w:rsid w:val="00BD0C0D"/>
    <w:rsid w:val="00BD4126"/>
    <w:rsid w:val="00BD5F78"/>
    <w:rsid w:val="00BD68D2"/>
    <w:rsid w:val="00BE2DE5"/>
    <w:rsid w:val="00BE3357"/>
    <w:rsid w:val="00BE42F6"/>
    <w:rsid w:val="00BE45BB"/>
    <w:rsid w:val="00BE49E0"/>
    <w:rsid w:val="00BE7996"/>
    <w:rsid w:val="00BF031B"/>
    <w:rsid w:val="00BF04C7"/>
    <w:rsid w:val="00BF17A0"/>
    <w:rsid w:val="00BF27C3"/>
    <w:rsid w:val="00BF2868"/>
    <w:rsid w:val="00BF2B80"/>
    <w:rsid w:val="00BF50B0"/>
    <w:rsid w:val="00BF7BE4"/>
    <w:rsid w:val="00C03B6F"/>
    <w:rsid w:val="00C03C81"/>
    <w:rsid w:val="00C03DA9"/>
    <w:rsid w:val="00C07F3B"/>
    <w:rsid w:val="00C1015E"/>
    <w:rsid w:val="00C10558"/>
    <w:rsid w:val="00C1544A"/>
    <w:rsid w:val="00C20CEF"/>
    <w:rsid w:val="00C214C8"/>
    <w:rsid w:val="00C2375D"/>
    <w:rsid w:val="00C239FF"/>
    <w:rsid w:val="00C2492C"/>
    <w:rsid w:val="00C30583"/>
    <w:rsid w:val="00C305A3"/>
    <w:rsid w:val="00C3255C"/>
    <w:rsid w:val="00C32725"/>
    <w:rsid w:val="00C32CA3"/>
    <w:rsid w:val="00C3749B"/>
    <w:rsid w:val="00C41CB5"/>
    <w:rsid w:val="00C42A4D"/>
    <w:rsid w:val="00C42CD6"/>
    <w:rsid w:val="00C43885"/>
    <w:rsid w:val="00C464AA"/>
    <w:rsid w:val="00C501BA"/>
    <w:rsid w:val="00C534EA"/>
    <w:rsid w:val="00C53A7E"/>
    <w:rsid w:val="00C561CA"/>
    <w:rsid w:val="00C57A83"/>
    <w:rsid w:val="00C62B1E"/>
    <w:rsid w:val="00C63687"/>
    <w:rsid w:val="00C6455D"/>
    <w:rsid w:val="00C64575"/>
    <w:rsid w:val="00C65F9A"/>
    <w:rsid w:val="00C72AF2"/>
    <w:rsid w:val="00C72FC5"/>
    <w:rsid w:val="00C76A9E"/>
    <w:rsid w:val="00C77E80"/>
    <w:rsid w:val="00C81F7C"/>
    <w:rsid w:val="00C8299C"/>
    <w:rsid w:val="00C82B19"/>
    <w:rsid w:val="00C82F54"/>
    <w:rsid w:val="00C85BF2"/>
    <w:rsid w:val="00C86386"/>
    <w:rsid w:val="00C86C8D"/>
    <w:rsid w:val="00C90A5A"/>
    <w:rsid w:val="00C92CD1"/>
    <w:rsid w:val="00C970A9"/>
    <w:rsid w:val="00CA1F2A"/>
    <w:rsid w:val="00CA6DCE"/>
    <w:rsid w:val="00CB0541"/>
    <w:rsid w:val="00CB0E54"/>
    <w:rsid w:val="00CB1145"/>
    <w:rsid w:val="00CB1AD8"/>
    <w:rsid w:val="00CB34BE"/>
    <w:rsid w:val="00CB64F6"/>
    <w:rsid w:val="00CC0B46"/>
    <w:rsid w:val="00CC1D9C"/>
    <w:rsid w:val="00CC2D0C"/>
    <w:rsid w:val="00CC2DF1"/>
    <w:rsid w:val="00CC5504"/>
    <w:rsid w:val="00CC748C"/>
    <w:rsid w:val="00CD27CE"/>
    <w:rsid w:val="00CD2964"/>
    <w:rsid w:val="00CE2912"/>
    <w:rsid w:val="00CE3234"/>
    <w:rsid w:val="00CE5908"/>
    <w:rsid w:val="00CF182C"/>
    <w:rsid w:val="00CF3642"/>
    <w:rsid w:val="00CF4706"/>
    <w:rsid w:val="00D029A3"/>
    <w:rsid w:val="00D02A52"/>
    <w:rsid w:val="00D04B61"/>
    <w:rsid w:val="00D05CFE"/>
    <w:rsid w:val="00D0651B"/>
    <w:rsid w:val="00D07152"/>
    <w:rsid w:val="00D11B1B"/>
    <w:rsid w:val="00D13378"/>
    <w:rsid w:val="00D15B75"/>
    <w:rsid w:val="00D15C4E"/>
    <w:rsid w:val="00D204E1"/>
    <w:rsid w:val="00D236D4"/>
    <w:rsid w:val="00D24294"/>
    <w:rsid w:val="00D2436D"/>
    <w:rsid w:val="00D25B78"/>
    <w:rsid w:val="00D262C6"/>
    <w:rsid w:val="00D26D5C"/>
    <w:rsid w:val="00D301C6"/>
    <w:rsid w:val="00D32191"/>
    <w:rsid w:val="00D36E63"/>
    <w:rsid w:val="00D40E5C"/>
    <w:rsid w:val="00D41CF7"/>
    <w:rsid w:val="00D43850"/>
    <w:rsid w:val="00D44FA2"/>
    <w:rsid w:val="00D458A5"/>
    <w:rsid w:val="00D45C9F"/>
    <w:rsid w:val="00D5290A"/>
    <w:rsid w:val="00D52CB7"/>
    <w:rsid w:val="00D53BF3"/>
    <w:rsid w:val="00D54D20"/>
    <w:rsid w:val="00D54E12"/>
    <w:rsid w:val="00D55145"/>
    <w:rsid w:val="00D55538"/>
    <w:rsid w:val="00D55844"/>
    <w:rsid w:val="00D562A8"/>
    <w:rsid w:val="00D56A81"/>
    <w:rsid w:val="00D57974"/>
    <w:rsid w:val="00D60BAD"/>
    <w:rsid w:val="00D62488"/>
    <w:rsid w:val="00D64566"/>
    <w:rsid w:val="00D648EE"/>
    <w:rsid w:val="00D67A16"/>
    <w:rsid w:val="00D67F5A"/>
    <w:rsid w:val="00D72927"/>
    <w:rsid w:val="00D72CEB"/>
    <w:rsid w:val="00D73BFD"/>
    <w:rsid w:val="00D76B13"/>
    <w:rsid w:val="00D76CD4"/>
    <w:rsid w:val="00D802B0"/>
    <w:rsid w:val="00D807EF"/>
    <w:rsid w:val="00D82509"/>
    <w:rsid w:val="00D854C6"/>
    <w:rsid w:val="00D856F5"/>
    <w:rsid w:val="00D87366"/>
    <w:rsid w:val="00D910CA"/>
    <w:rsid w:val="00D91D96"/>
    <w:rsid w:val="00D92639"/>
    <w:rsid w:val="00D92FC5"/>
    <w:rsid w:val="00D932C9"/>
    <w:rsid w:val="00DA66C4"/>
    <w:rsid w:val="00DA6884"/>
    <w:rsid w:val="00DA73F9"/>
    <w:rsid w:val="00DB16A9"/>
    <w:rsid w:val="00DB60FE"/>
    <w:rsid w:val="00DC00A4"/>
    <w:rsid w:val="00DC1C74"/>
    <w:rsid w:val="00DC3291"/>
    <w:rsid w:val="00DC40F9"/>
    <w:rsid w:val="00DC486D"/>
    <w:rsid w:val="00DD0697"/>
    <w:rsid w:val="00DD1CE9"/>
    <w:rsid w:val="00DD2480"/>
    <w:rsid w:val="00DD27AB"/>
    <w:rsid w:val="00DD2967"/>
    <w:rsid w:val="00DD2DAA"/>
    <w:rsid w:val="00DD6A06"/>
    <w:rsid w:val="00DE0F27"/>
    <w:rsid w:val="00DE3175"/>
    <w:rsid w:val="00DE78B6"/>
    <w:rsid w:val="00DF0E34"/>
    <w:rsid w:val="00DF2557"/>
    <w:rsid w:val="00DF25EC"/>
    <w:rsid w:val="00DF3039"/>
    <w:rsid w:val="00DF41F5"/>
    <w:rsid w:val="00DF67E9"/>
    <w:rsid w:val="00E012E0"/>
    <w:rsid w:val="00E01D8B"/>
    <w:rsid w:val="00E0204D"/>
    <w:rsid w:val="00E058DA"/>
    <w:rsid w:val="00E076C0"/>
    <w:rsid w:val="00E10C48"/>
    <w:rsid w:val="00E113EA"/>
    <w:rsid w:val="00E12155"/>
    <w:rsid w:val="00E13ACC"/>
    <w:rsid w:val="00E1564C"/>
    <w:rsid w:val="00E16F70"/>
    <w:rsid w:val="00E17892"/>
    <w:rsid w:val="00E23A51"/>
    <w:rsid w:val="00E25AA5"/>
    <w:rsid w:val="00E25AFB"/>
    <w:rsid w:val="00E264A1"/>
    <w:rsid w:val="00E30061"/>
    <w:rsid w:val="00E30063"/>
    <w:rsid w:val="00E31B2B"/>
    <w:rsid w:val="00E3366D"/>
    <w:rsid w:val="00E3690A"/>
    <w:rsid w:val="00E37F28"/>
    <w:rsid w:val="00E4067C"/>
    <w:rsid w:val="00E41798"/>
    <w:rsid w:val="00E437DA"/>
    <w:rsid w:val="00E453C0"/>
    <w:rsid w:val="00E46034"/>
    <w:rsid w:val="00E469B3"/>
    <w:rsid w:val="00E504E7"/>
    <w:rsid w:val="00E5426D"/>
    <w:rsid w:val="00E5486B"/>
    <w:rsid w:val="00E5519A"/>
    <w:rsid w:val="00E554E1"/>
    <w:rsid w:val="00E606E1"/>
    <w:rsid w:val="00E60CCB"/>
    <w:rsid w:val="00E616B6"/>
    <w:rsid w:val="00E62370"/>
    <w:rsid w:val="00E62CF8"/>
    <w:rsid w:val="00E7178E"/>
    <w:rsid w:val="00E71E46"/>
    <w:rsid w:val="00E72C79"/>
    <w:rsid w:val="00E745EA"/>
    <w:rsid w:val="00E803F1"/>
    <w:rsid w:val="00E80C2C"/>
    <w:rsid w:val="00E81491"/>
    <w:rsid w:val="00E848DB"/>
    <w:rsid w:val="00E871FA"/>
    <w:rsid w:val="00E94092"/>
    <w:rsid w:val="00E95A9C"/>
    <w:rsid w:val="00E964E4"/>
    <w:rsid w:val="00EA27E6"/>
    <w:rsid w:val="00EA4469"/>
    <w:rsid w:val="00EA540A"/>
    <w:rsid w:val="00EB0B2E"/>
    <w:rsid w:val="00EB0F37"/>
    <w:rsid w:val="00EB25A3"/>
    <w:rsid w:val="00EC0D5C"/>
    <w:rsid w:val="00EC244B"/>
    <w:rsid w:val="00EC3829"/>
    <w:rsid w:val="00EC384E"/>
    <w:rsid w:val="00EC7C34"/>
    <w:rsid w:val="00ED02BF"/>
    <w:rsid w:val="00ED140F"/>
    <w:rsid w:val="00ED1D58"/>
    <w:rsid w:val="00ED3DE9"/>
    <w:rsid w:val="00ED67B5"/>
    <w:rsid w:val="00ED6FB2"/>
    <w:rsid w:val="00ED7603"/>
    <w:rsid w:val="00EE0867"/>
    <w:rsid w:val="00EE119F"/>
    <w:rsid w:val="00EE1985"/>
    <w:rsid w:val="00EE33FF"/>
    <w:rsid w:val="00EE6FA1"/>
    <w:rsid w:val="00EF01B9"/>
    <w:rsid w:val="00EF1C7B"/>
    <w:rsid w:val="00EF2190"/>
    <w:rsid w:val="00EF350E"/>
    <w:rsid w:val="00EF43CE"/>
    <w:rsid w:val="00EF7293"/>
    <w:rsid w:val="00EF7762"/>
    <w:rsid w:val="00F01281"/>
    <w:rsid w:val="00F01313"/>
    <w:rsid w:val="00F016D9"/>
    <w:rsid w:val="00F04888"/>
    <w:rsid w:val="00F059D2"/>
    <w:rsid w:val="00F075CD"/>
    <w:rsid w:val="00F10718"/>
    <w:rsid w:val="00F11DEA"/>
    <w:rsid w:val="00F20256"/>
    <w:rsid w:val="00F2202C"/>
    <w:rsid w:val="00F22764"/>
    <w:rsid w:val="00F23A29"/>
    <w:rsid w:val="00F261D8"/>
    <w:rsid w:val="00F32CEA"/>
    <w:rsid w:val="00F32ED6"/>
    <w:rsid w:val="00F337FD"/>
    <w:rsid w:val="00F34470"/>
    <w:rsid w:val="00F34CB2"/>
    <w:rsid w:val="00F35D6A"/>
    <w:rsid w:val="00F401C5"/>
    <w:rsid w:val="00F40355"/>
    <w:rsid w:val="00F41A45"/>
    <w:rsid w:val="00F433BB"/>
    <w:rsid w:val="00F44DCD"/>
    <w:rsid w:val="00F478E9"/>
    <w:rsid w:val="00F54567"/>
    <w:rsid w:val="00F56ABD"/>
    <w:rsid w:val="00F5763F"/>
    <w:rsid w:val="00F57A01"/>
    <w:rsid w:val="00F6112E"/>
    <w:rsid w:val="00F654B7"/>
    <w:rsid w:val="00F6671B"/>
    <w:rsid w:val="00F67739"/>
    <w:rsid w:val="00F67875"/>
    <w:rsid w:val="00F7166E"/>
    <w:rsid w:val="00F724B8"/>
    <w:rsid w:val="00F812DB"/>
    <w:rsid w:val="00F84DC4"/>
    <w:rsid w:val="00F935CD"/>
    <w:rsid w:val="00F93A91"/>
    <w:rsid w:val="00FA1D04"/>
    <w:rsid w:val="00FA3213"/>
    <w:rsid w:val="00FB053C"/>
    <w:rsid w:val="00FB34B7"/>
    <w:rsid w:val="00FB3BE8"/>
    <w:rsid w:val="00FB6756"/>
    <w:rsid w:val="00FC2422"/>
    <w:rsid w:val="00FC61C3"/>
    <w:rsid w:val="00FC635D"/>
    <w:rsid w:val="00FC63BD"/>
    <w:rsid w:val="00FD23DC"/>
    <w:rsid w:val="00FD7726"/>
    <w:rsid w:val="00FD7DDE"/>
    <w:rsid w:val="00FE15E5"/>
    <w:rsid w:val="00FE270A"/>
    <w:rsid w:val="00FE2FD0"/>
    <w:rsid w:val="00FE3197"/>
    <w:rsid w:val="00FE5049"/>
    <w:rsid w:val="00FE6D02"/>
    <w:rsid w:val="00FF3C31"/>
    <w:rsid w:val="00FF4A3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83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B916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B916B8"/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styleId="a9">
    <w:name w:val="annotation reference"/>
    <w:basedOn w:val="a0"/>
    <w:uiPriority w:val="99"/>
    <w:semiHidden/>
    <w:unhideWhenUsed/>
    <w:rsid w:val="00D13378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D13378"/>
    <w:pPr>
      <w:spacing w:line="240" w:lineRule="auto"/>
    </w:pPr>
    <w:rPr>
      <w:szCs w:val="20"/>
    </w:rPr>
  </w:style>
  <w:style w:type="character" w:customStyle="1" w:styleId="Char3">
    <w:name w:val="메모 텍스트 Char"/>
    <w:basedOn w:val="a0"/>
    <w:link w:val="aa"/>
    <w:uiPriority w:val="99"/>
    <w:rsid w:val="00D13378"/>
    <w:rPr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1337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D13378"/>
    <w:rPr>
      <w:b/>
      <w:bCs/>
      <w:szCs w:val="20"/>
    </w:rPr>
  </w:style>
  <w:style w:type="paragraph" w:styleId="ac">
    <w:name w:val="Revision"/>
    <w:hidden/>
    <w:uiPriority w:val="99"/>
    <w:semiHidden/>
    <w:rsid w:val="00A84DD5"/>
    <w:pPr>
      <w:spacing w:after="0" w:line="240" w:lineRule="auto"/>
      <w:jc w:val="left"/>
    </w:pPr>
  </w:style>
  <w:style w:type="character" w:customStyle="1" w:styleId="1">
    <w:name w:val="확인되지 않은 멘션1"/>
    <w:basedOn w:val="a0"/>
    <w:uiPriority w:val="99"/>
    <w:semiHidden/>
    <w:unhideWhenUsed/>
    <w:rsid w:val="00466A22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22D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91233"/>
    <w:rPr>
      <w:color w:val="800080" w:themeColor="followedHyperlink"/>
      <w:u w:val="single"/>
    </w:rPr>
  </w:style>
  <w:style w:type="paragraph" w:customStyle="1" w:styleId="Default">
    <w:name w:val="Default"/>
    <w:rsid w:val="00D5553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FE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704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715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40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3730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lobalpr.hyunda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orldwide.hyunda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@hyunda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6" ma:contentTypeDescription="새 문서를 만듭니다." ma:contentTypeScope="" ma:versionID="26b4317092ea4bcc30ed0e36f472c222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2c0c3ac547c9baa9b1f13977474eb6e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96FB-337E-40DE-A26A-1F5FE4230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1C4FE-8784-4FC4-A3E8-8560A3E9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1E26A-4342-4559-B55C-86EBE198CE76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4.xml><?xml version="1.0" encoding="utf-8"?>
<ds:datastoreItem xmlns:ds="http://schemas.openxmlformats.org/officeDocument/2006/customXml" ds:itemID="{B4C4775A-56B1-49D7-A9F1-B2321C18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2022-08-01T05:16:00Z</dcterms:created>
  <dcterms:modified xsi:type="dcterms:W3CDTF">2022-08-01T05:47:00Z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4020800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2020-10-05T04:12:55Z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1712512a-0103-49f2-bec4-bf3d83c4614d</vt:lpwstr>
  </property>
  <property fmtid="{D5CDD505-2E9C-101B-9397-08002B2CF9AE}" pid="10" name="MSIP_Label_425c787f-039f-4287-bd0c-30008109edfc_ContentBits">
    <vt:lpwstr>0</vt:lpwstr>
  </property>
</Properties>
</file>